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DEB6" w14:textId="77777777" w:rsidR="00861B80" w:rsidRDefault="007A6342">
      <w:pPr>
        <w:spacing w:after="0" w:line="259" w:lineRule="auto"/>
        <w:ind w:left="2367"/>
        <w:jc w:val="left"/>
      </w:pPr>
      <w:r>
        <w:rPr>
          <w:sz w:val="28"/>
        </w:rPr>
        <w:t xml:space="preserve">MANAPPURAM FINANCE LTD AUCTION POLICY </w:t>
      </w:r>
    </w:p>
    <w:p w14:paraId="42A0E068" w14:textId="77777777" w:rsidR="00861B80" w:rsidRDefault="007A6342">
      <w:pPr>
        <w:spacing w:after="0" w:line="259" w:lineRule="auto"/>
        <w:ind w:left="1935"/>
        <w:jc w:val="left"/>
      </w:pPr>
      <w:r>
        <w:rPr>
          <w:sz w:val="28"/>
        </w:rPr>
        <w:t>(As amended by the Board of Directors on August 10</w:t>
      </w:r>
      <w:r>
        <w:rPr>
          <w:sz w:val="28"/>
          <w:vertAlign w:val="superscript"/>
        </w:rPr>
        <w:t>th</w:t>
      </w:r>
      <w:r>
        <w:rPr>
          <w:sz w:val="28"/>
        </w:rPr>
        <w:t xml:space="preserve"> ,2023) </w:t>
      </w:r>
    </w:p>
    <w:p w14:paraId="30CDCC06" w14:textId="77777777" w:rsidR="00861B80" w:rsidRDefault="007A6342">
      <w:pPr>
        <w:spacing w:after="7" w:line="259" w:lineRule="auto"/>
        <w:ind w:left="0" w:firstLine="0"/>
        <w:jc w:val="left"/>
      </w:pPr>
      <w:r>
        <w:rPr>
          <w:sz w:val="25"/>
        </w:rPr>
        <w:t xml:space="preserve"> </w:t>
      </w:r>
    </w:p>
    <w:p w14:paraId="6218DEA4" w14:textId="77777777" w:rsidR="00861B80" w:rsidRDefault="007A6342">
      <w:pPr>
        <w:spacing w:after="0" w:line="259" w:lineRule="auto"/>
        <w:ind w:left="473" w:firstLine="0"/>
        <w:jc w:val="left"/>
      </w:pPr>
      <w:r>
        <w:rPr>
          <w:b/>
          <w:sz w:val="28"/>
        </w:rPr>
        <w:t xml:space="preserve">Document Version History </w:t>
      </w:r>
    </w:p>
    <w:p w14:paraId="6F2218F6" w14:textId="77777777" w:rsidR="00861B80" w:rsidRDefault="007A6342">
      <w:pPr>
        <w:spacing w:after="0" w:line="259" w:lineRule="auto"/>
        <w:ind w:left="0" w:firstLine="0"/>
        <w:jc w:val="left"/>
      </w:pPr>
      <w:r>
        <w:rPr>
          <w:b/>
          <w:sz w:val="20"/>
        </w:rPr>
        <w:t xml:space="preserve"> </w:t>
      </w:r>
    </w:p>
    <w:p w14:paraId="0A2477FA" w14:textId="77777777" w:rsidR="00861B80" w:rsidRDefault="007A6342">
      <w:pPr>
        <w:spacing w:after="0" w:line="259" w:lineRule="auto"/>
        <w:ind w:left="0" w:firstLine="0"/>
        <w:jc w:val="left"/>
      </w:pPr>
      <w:r>
        <w:rPr>
          <w:b/>
          <w:sz w:val="13"/>
        </w:rPr>
        <w:t xml:space="preserve"> </w:t>
      </w:r>
    </w:p>
    <w:tbl>
      <w:tblPr>
        <w:tblStyle w:val="TableGrid"/>
        <w:tblW w:w="9348" w:type="dxa"/>
        <w:tblInd w:w="510" w:type="dxa"/>
        <w:tblCellMar>
          <w:top w:w="0" w:type="dxa"/>
          <w:left w:w="5" w:type="dxa"/>
          <w:bottom w:w="0" w:type="dxa"/>
          <w:right w:w="12" w:type="dxa"/>
        </w:tblCellMar>
        <w:tblLook w:val="04A0" w:firstRow="1" w:lastRow="0" w:firstColumn="1" w:lastColumn="0" w:noHBand="0" w:noVBand="1"/>
      </w:tblPr>
      <w:tblGrid>
        <w:gridCol w:w="1050"/>
        <w:gridCol w:w="1277"/>
        <w:gridCol w:w="7021"/>
      </w:tblGrid>
      <w:tr w:rsidR="00861B80" w14:paraId="1173DA25" w14:textId="77777777">
        <w:trPr>
          <w:trHeight w:val="348"/>
        </w:trPr>
        <w:tc>
          <w:tcPr>
            <w:tcW w:w="1050" w:type="dxa"/>
            <w:tcBorders>
              <w:top w:val="single" w:sz="4" w:space="0" w:color="000000"/>
              <w:left w:val="single" w:sz="4" w:space="0" w:color="000000"/>
              <w:bottom w:val="single" w:sz="4" w:space="0" w:color="000000"/>
              <w:right w:val="single" w:sz="4" w:space="0" w:color="000000"/>
            </w:tcBorders>
            <w:shd w:val="clear" w:color="auto" w:fill="8EAADB"/>
          </w:tcPr>
          <w:p w14:paraId="341B66CC" w14:textId="77777777" w:rsidR="00861B80" w:rsidRDefault="007A6342">
            <w:pPr>
              <w:spacing w:after="0" w:line="259" w:lineRule="auto"/>
              <w:ind w:left="112" w:firstLine="0"/>
              <w:jc w:val="left"/>
            </w:pPr>
            <w:r>
              <w:rPr>
                <w:b/>
                <w:sz w:val="24"/>
              </w:rPr>
              <w:t xml:space="preserve">Version </w:t>
            </w:r>
          </w:p>
        </w:tc>
        <w:tc>
          <w:tcPr>
            <w:tcW w:w="1277" w:type="dxa"/>
            <w:tcBorders>
              <w:top w:val="single" w:sz="4" w:space="0" w:color="000000"/>
              <w:left w:val="single" w:sz="4" w:space="0" w:color="000000"/>
              <w:bottom w:val="single" w:sz="4" w:space="0" w:color="000000"/>
              <w:right w:val="single" w:sz="4" w:space="0" w:color="000000"/>
            </w:tcBorders>
            <w:shd w:val="clear" w:color="auto" w:fill="8EAADB"/>
          </w:tcPr>
          <w:p w14:paraId="1A4363B3" w14:textId="77777777" w:rsidR="00861B80" w:rsidRDefault="007A6342">
            <w:pPr>
              <w:spacing w:after="0" w:line="259" w:lineRule="auto"/>
              <w:ind w:left="110" w:firstLine="0"/>
              <w:jc w:val="left"/>
            </w:pPr>
            <w:r>
              <w:rPr>
                <w:b/>
                <w:sz w:val="24"/>
              </w:rPr>
              <w:t xml:space="preserve">Date </w:t>
            </w:r>
          </w:p>
        </w:tc>
        <w:tc>
          <w:tcPr>
            <w:tcW w:w="7021" w:type="dxa"/>
            <w:tcBorders>
              <w:top w:val="single" w:sz="4" w:space="0" w:color="000000"/>
              <w:left w:val="single" w:sz="4" w:space="0" w:color="000000"/>
              <w:bottom w:val="single" w:sz="4" w:space="0" w:color="000000"/>
              <w:right w:val="single" w:sz="4" w:space="0" w:color="000000"/>
            </w:tcBorders>
            <w:shd w:val="clear" w:color="auto" w:fill="8EAADB"/>
          </w:tcPr>
          <w:p w14:paraId="2654775C" w14:textId="77777777" w:rsidR="00861B80" w:rsidRDefault="007A6342">
            <w:pPr>
              <w:spacing w:after="0" w:line="259" w:lineRule="auto"/>
              <w:ind w:left="111" w:firstLine="0"/>
              <w:jc w:val="left"/>
            </w:pPr>
            <w:r>
              <w:rPr>
                <w:b/>
                <w:sz w:val="24"/>
              </w:rPr>
              <w:t xml:space="preserve">Note </w:t>
            </w:r>
          </w:p>
        </w:tc>
      </w:tr>
      <w:tr w:rsidR="00861B80" w14:paraId="43AB731A" w14:textId="77777777">
        <w:trPr>
          <w:trHeight w:val="352"/>
        </w:trPr>
        <w:tc>
          <w:tcPr>
            <w:tcW w:w="1050" w:type="dxa"/>
            <w:tcBorders>
              <w:top w:val="single" w:sz="4" w:space="0" w:color="000000"/>
              <w:left w:val="single" w:sz="4" w:space="0" w:color="000000"/>
              <w:bottom w:val="single" w:sz="4" w:space="0" w:color="000000"/>
              <w:right w:val="single" w:sz="4" w:space="0" w:color="000000"/>
            </w:tcBorders>
          </w:tcPr>
          <w:p w14:paraId="24846920" w14:textId="77777777" w:rsidR="00861B80" w:rsidRDefault="007A6342">
            <w:pPr>
              <w:spacing w:after="0" w:line="259" w:lineRule="auto"/>
              <w:ind w:left="112" w:firstLine="0"/>
              <w:jc w:val="left"/>
            </w:pPr>
            <w:r>
              <w:rPr>
                <w:sz w:val="24"/>
              </w:rPr>
              <w:t xml:space="preserve">1.0 </w:t>
            </w:r>
          </w:p>
        </w:tc>
        <w:tc>
          <w:tcPr>
            <w:tcW w:w="1277" w:type="dxa"/>
            <w:tcBorders>
              <w:top w:val="single" w:sz="4" w:space="0" w:color="000000"/>
              <w:left w:val="single" w:sz="4" w:space="0" w:color="000000"/>
              <w:bottom w:val="single" w:sz="4" w:space="0" w:color="000000"/>
              <w:right w:val="single" w:sz="4" w:space="0" w:color="000000"/>
            </w:tcBorders>
          </w:tcPr>
          <w:p w14:paraId="06C1C67F" w14:textId="77777777" w:rsidR="00861B80" w:rsidRDefault="007A6342">
            <w:pPr>
              <w:spacing w:after="0" w:line="259" w:lineRule="auto"/>
              <w:ind w:left="108" w:firstLine="0"/>
              <w:jc w:val="left"/>
            </w:pPr>
            <w:r>
              <w:rPr>
                <w:sz w:val="24"/>
              </w:rPr>
              <w:t xml:space="preserve">24-04-2012 </w:t>
            </w:r>
          </w:p>
        </w:tc>
        <w:tc>
          <w:tcPr>
            <w:tcW w:w="7021" w:type="dxa"/>
            <w:tcBorders>
              <w:top w:val="single" w:sz="4" w:space="0" w:color="000000"/>
              <w:left w:val="single" w:sz="4" w:space="0" w:color="000000"/>
              <w:bottom w:val="single" w:sz="4" w:space="0" w:color="000000"/>
              <w:right w:val="single" w:sz="4" w:space="0" w:color="000000"/>
            </w:tcBorders>
          </w:tcPr>
          <w:p w14:paraId="52E8AFC1" w14:textId="77777777" w:rsidR="00861B80" w:rsidRDefault="007A6342">
            <w:pPr>
              <w:spacing w:after="0" w:line="259" w:lineRule="auto"/>
              <w:ind w:left="109" w:firstLine="0"/>
              <w:jc w:val="left"/>
            </w:pPr>
            <w:r>
              <w:rPr>
                <w:sz w:val="24"/>
              </w:rPr>
              <w:t xml:space="preserve">First Released Version </w:t>
            </w:r>
          </w:p>
        </w:tc>
      </w:tr>
      <w:tr w:rsidR="00861B80" w14:paraId="51C7B5C1" w14:textId="77777777">
        <w:trPr>
          <w:trHeight w:val="350"/>
        </w:trPr>
        <w:tc>
          <w:tcPr>
            <w:tcW w:w="1050" w:type="dxa"/>
            <w:tcBorders>
              <w:top w:val="single" w:sz="4" w:space="0" w:color="000000"/>
              <w:left w:val="single" w:sz="4" w:space="0" w:color="000000"/>
              <w:bottom w:val="single" w:sz="4" w:space="0" w:color="000000"/>
              <w:right w:val="single" w:sz="4" w:space="0" w:color="000000"/>
            </w:tcBorders>
          </w:tcPr>
          <w:p w14:paraId="236B8D2E" w14:textId="77777777" w:rsidR="00861B80" w:rsidRDefault="007A6342">
            <w:pPr>
              <w:spacing w:after="0" w:line="259" w:lineRule="auto"/>
              <w:ind w:left="112" w:firstLine="0"/>
              <w:jc w:val="left"/>
            </w:pPr>
            <w:r>
              <w:rPr>
                <w:sz w:val="24"/>
              </w:rPr>
              <w:t xml:space="preserve">1.1 </w:t>
            </w:r>
          </w:p>
        </w:tc>
        <w:tc>
          <w:tcPr>
            <w:tcW w:w="1277" w:type="dxa"/>
            <w:tcBorders>
              <w:top w:val="single" w:sz="4" w:space="0" w:color="000000"/>
              <w:left w:val="single" w:sz="4" w:space="0" w:color="000000"/>
              <w:bottom w:val="single" w:sz="4" w:space="0" w:color="000000"/>
              <w:right w:val="single" w:sz="4" w:space="0" w:color="000000"/>
            </w:tcBorders>
          </w:tcPr>
          <w:p w14:paraId="7013E44A" w14:textId="77777777" w:rsidR="00861B80" w:rsidRDefault="007A6342">
            <w:pPr>
              <w:spacing w:after="0" w:line="259" w:lineRule="auto"/>
              <w:ind w:left="108" w:firstLine="0"/>
              <w:jc w:val="left"/>
            </w:pPr>
            <w:r>
              <w:rPr>
                <w:sz w:val="24"/>
              </w:rPr>
              <w:t xml:space="preserve">10-08-2021 </w:t>
            </w:r>
          </w:p>
        </w:tc>
        <w:tc>
          <w:tcPr>
            <w:tcW w:w="7021" w:type="dxa"/>
            <w:tcBorders>
              <w:top w:val="single" w:sz="4" w:space="0" w:color="000000"/>
              <w:left w:val="single" w:sz="4" w:space="0" w:color="000000"/>
              <w:bottom w:val="single" w:sz="4" w:space="0" w:color="000000"/>
              <w:right w:val="single" w:sz="4" w:space="0" w:color="000000"/>
            </w:tcBorders>
          </w:tcPr>
          <w:p w14:paraId="4629EF22" w14:textId="77777777" w:rsidR="00861B80" w:rsidRDefault="007A6342">
            <w:pPr>
              <w:spacing w:after="0" w:line="259" w:lineRule="auto"/>
              <w:ind w:left="109" w:firstLine="0"/>
              <w:jc w:val="left"/>
            </w:pPr>
            <w:r>
              <w:rPr>
                <w:sz w:val="24"/>
              </w:rPr>
              <w:t xml:space="preserve">Add: Auction Surplus Amount through </w:t>
            </w:r>
            <w:r>
              <w:rPr>
                <w:sz w:val="24"/>
              </w:rPr>
              <w:t xml:space="preserve">Cash </w:t>
            </w:r>
          </w:p>
        </w:tc>
      </w:tr>
      <w:tr w:rsidR="00861B80" w14:paraId="45F8948F" w14:textId="77777777">
        <w:trPr>
          <w:trHeight w:val="502"/>
        </w:trPr>
        <w:tc>
          <w:tcPr>
            <w:tcW w:w="1050" w:type="dxa"/>
            <w:tcBorders>
              <w:top w:val="single" w:sz="4" w:space="0" w:color="000000"/>
              <w:left w:val="single" w:sz="4" w:space="0" w:color="000000"/>
              <w:bottom w:val="single" w:sz="4" w:space="0" w:color="000000"/>
              <w:right w:val="single" w:sz="4" w:space="0" w:color="000000"/>
            </w:tcBorders>
          </w:tcPr>
          <w:p w14:paraId="7594951C" w14:textId="77777777" w:rsidR="00861B80" w:rsidRDefault="007A6342">
            <w:pPr>
              <w:spacing w:after="0" w:line="259" w:lineRule="auto"/>
              <w:ind w:left="112" w:firstLine="0"/>
              <w:jc w:val="left"/>
            </w:pPr>
            <w:r>
              <w:rPr>
                <w:sz w:val="24"/>
              </w:rPr>
              <w:t xml:space="preserve">1.2 </w:t>
            </w:r>
          </w:p>
        </w:tc>
        <w:tc>
          <w:tcPr>
            <w:tcW w:w="1277" w:type="dxa"/>
            <w:tcBorders>
              <w:top w:val="single" w:sz="4" w:space="0" w:color="000000"/>
              <w:left w:val="single" w:sz="4" w:space="0" w:color="000000"/>
              <w:bottom w:val="single" w:sz="4" w:space="0" w:color="000000"/>
              <w:right w:val="single" w:sz="4" w:space="0" w:color="000000"/>
            </w:tcBorders>
          </w:tcPr>
          <w:p w14:paraId="602957DE" w14:textId="77777777" w:rsidR="00861B80" w:rsidRDefault="007A6342">
            <w:pPr>
              <w:spacing w:after="0" w:line="259" w:lineRule="auto"/>
              <w:ind w:left="108" w:firstLine="0"/>
              <w:jc w:val="left"/>
            </w:pPr>
            <w:r>
              <w:rPr>
                <w:sz w:val="24"/>
              </w:rPr>
              <w:t xml:space="preserve">18-05-2022 </w:t>
            </w:r>
          </w:p>
        </w:tc>
        <w:tc>
          <w:tcPr>
            <w:tcW w:w="7021" w:type="dxa"/>
            <w:tcBorders>
              <w:top w:val="single" w:sz="4" w:space="0" w:color="000000"/>
              <w:left w:val="single" w:sz="4" w:space="0" w:color="000000"/>
              <w:bottom w:val="single" w:sz="4" w:space="0" w:color="000000"/>
              <w:right w:val="single" w:sz="4" w:space="0" w:color="000000"/>
            </w:tcBorders>
          </w:tcPr>
          <w:p w14:paraId="2D1CD3DD" w14:textId="77777777" w:rsidR="00861B80" w:rsidRDefault="007A6342">
            <w:pPr>
              <w:spacing w:after="0" w:line="259" w:lineRule="auto"/>
              <w:ind w:left="109" w:firstLine="0"/>
            </w:pPr>
            <w:r>
              <w:rPr>
                <w:sz w:val="24"/>
              </w:rPr>
              <w:t xml:space="preserve">Add: Auction Surplus Amount through Cash and Pledge exclusion criteria at the time of publishing auction list </w:t>
            </w:r>
          </w:p>
        </w:tc>
      </w:tr>
      <w:tr w:rsidR="00861B80" w14:paraId="15BD78DF" w14:textId="77777777">
        <w:trPr>
          <w:trHeight w:val="553"/>
        </w:trPr>
        <w:tc>
          <w:tcPr>
            <w:tcW w:w="1050" w:type="dxa"/>
            <w:tcBorders>
              <w:top w:val="single" w:sz="4" w:space="0" w:color="000000"/>
              <w:left w:val="single" w:sz="4" w:space="0" w:color="000000"/>
              <w:bottom w:val="single" w:sz="4" w:space="0" w:color="000000"/>
              <w:right w:val="single" w:sz="4" w:space="0" w:color="000000"/>
            </w:tcBorders>
          </w:tcPr>
          <w:p w14:paraId="6C681288" w14:textId="77777777" w:rsidR="00861B80" w:rsidRDefault="007A6342">
            <w:pPr>
              <w:spacing w:after="0" w:line="259" w:lineRule="auto"/>
              <w:ind w:left="112" w:firstLine="0"/>
              <w:jc w:val="left"/>
            </w:pPr>
            <w:r>
              <w:rPr>
                <w:sz w:val="24"/>
              </w:rPr>
              <w:t xml:space="preserve">1.3 </w:t>
            </w:r>
          </w:p>
        </w:tc>
        <w:tc>
          <w:tcPr>
            <w:tcW w:w="1277" w:type="dxa"/>
            <w:tcBorders>
              <w:top w:val="single" w:sz="4" w:space="0" w:color="000000"/>
              <w:left w:val="single" w:sz="4" w:space="0" w:color="000000"/>
              <w:bottom w:val="single" w:sz="4" w:space="0" w:color="000000"/>
              <w:right w:val="single" w:sz="4" w:space="0" w:color="000000"/>
            </w:tcBorders>
          </w:tcPr>
          <w:p w14:paraId="6F9BCA6A" w14:textId="77777777" w:rsidR="00861B80" w:rsidRDefault="007A6342">
            <w:pPr>
              <w:spacing w:after="0" w:line="259" w:lineRule="auto"/>
              <w:ind w:left="108" w:firstLine="0"/>
              <w:jc w:val="left"/>
            </w:pPr>
            <w:r>
              <w:rPr>
                <w:sz w:val="24"/>
              </w:rPr>
              <w:t xml:space="preserve">10-08-2023 </w:t>
            </w:r>
          </w:p>
        </w:tc>
        <w:tc>
          <w:tcPr>
            <w:tcW w:w="7021" w:type="dxa"/>
            <w:tcBorders>
              <w:top w:val="single" w:sz="4" w:space="0" w:color="000000"/>
              <w:left w:val="single" w:sz="4" w:space="0" w:color="000000"/>
              <w:bottom w:val="single" w:sz="4" w:space="0" w:color="000000"/>
              <w:right w:val="single" w:sz="4" w:space="0" w:color="000000"/>
            </w:tcBorders>
          </w:tcPr>
          <w:p w14:paraId="46B12AA3" w14:textId="77777777" w:rsidR="00861B80" w:rsidRDefault="007A6342">
            <w:pPr>
              <w:spacing w:after="0" w:line="259" w:lineRule="auto"/>
              <w:ind w:left="0" w:firstLine="0"/>
              <w:jc w:val="left"/>
            </w:pPr>
            <w:r>
              <w:rPr>
                <w:sz w:val="24"/>
              </w:rPr>
              <w:t xml:space="preserve">Add: </w:t>
            </w:r>
            <w:r>
              <w:t>Auction</w:t>
            </w:r>
            <w:r>
              <w:rPr>
                <w:color w:val="0E101A"/>
              </w:rPr>
              <w:t xml:space="preserve"> </w:t>
            </w:r>
            <w:r>
              <w:t>Exclusion criteria &amp;</w:t>
            </w:r>
            <w:r>
              <w:rPr>
                <w:sz w:val="24"/>
              </w:rPr>
              <w:t xml:space="preserve"> </w:t>
            </w:r>
            <w:r>
              <w:rPr>
                <w:color w:val="0E101A"/>
              </w:rPr>
              <w:t xml:space="preserve">TAT </w:t>
            </w:r>
            <w:r>
              <w:rPr>
                <w:color w:val="0E101A"/>
              </w:rPr>
              <w:t xml:space="preserve">for The process starting from identification of gold pledges for auction until the date of auction </w:t>
            </w:r>
          </w:p>
        </w:tc>
      </w:tr>
      <w:tr w:rsidR="00AB2047" w14:paraId="1E197776" w14:textId="77777777">
        <w:trPr>
          <w:trHeight w:val="553"/>
        </w:trPr>
        <w:tc>
          <w:tcPr>
            <w:tcW w:w="1050" w:type="dxa"/>
            <w:tcBorders>
              <w:top w:val="single" w:sz="4" w:space="0" w:color="000000"/>
              <w:left w:val="single" w:sz="4" w:space="0" w:color="000000"/>
              <w:bottom w:val="single" w:sz="4" w:space="0" w:color="000000"/>
              <w:right w:val="single" w:sz="4" w:space="0" w:color="000000"/>
            </w:tcBorders>
          </w:tcPr>
          <w:p w14:paraId="2C577C60" w14:textId="6150356F" w:rsidR="00AB2047" w:rsidRDefault="00AB2047" w:rsidP="00AB2047">
            <w:pPr>
              <w:spacing w:after="0" w:line="259" w:lineRule="auto"/>
              <w:ind w:left="112" w:firstLine="0"/>
              <w:jc w:val="left"/>
              <w:rPr>
                <w:sz w:val="24"/>
              </w:rPr>
            </w:pPr>
            <w:r>
              <w:rPr>
                <w:sz w:val="24"/>
              </w:rPr>
              <w:t>1.</w:t>
            </w:r>
            <w:r w:rsidR="009D24BA">
              <w:rPr>
                <w:sz w:val="24"/>
              </w:rPr>
              <w:t>4</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34B3B14" w14:textId="57411C57" w:rsidR="00AB2047" w:rsidRDefault="009D24BA" w:rsidP="00AB2047">
            <w:pPr>
              <w:spacing w:after="0" w:line="259" w:lineRule="auto"/>
              <w:ind w:left="108" w:firstLine="0"/>
              <w:jc w:val="left"/>
              <w:rPr>
                <w:sz w:val="24"/>
              </w:rPr>
            </w:pPr>
            <w:r>
              <w:rPr>
                <w:sz w:val="24"/>
              </w:rPr>
              <w:t>01</w:t>
            </w:r>
            <w:r w:rsidR="00AB2047">
              <w:rPr>
                <w:sz w:val="24"/>
              </w:rPr>
              <w:t>-</w:t>
            </w:r>
            <w:r>
              <w:rPr>
                <w:sz w:val="24"/>
              </w:rPr>
              <w:t>11</w:t>
            </w:r>
            <w:r w:rsidR="00AB2047">
              <w:rPr>
                <w:sz w:val="24"/>
              </w:rPr>
              <w:t>-202</w:t>
            </w:r>
            <w:r>
              <w:rPr>
                <w:sz w:val="24"/>
              </w:rPr>
              <w:t>3</w:t>
            </w:r>
            <w:r w:rsidR="00AB2047">
              <w:rPr>
                <w:sz w:val="24"/>
              </w:rPr>
              <w:t xml:space="preserve"> </w:t>
            </w:r>
          </w:p>
        </w:tc>
        <w:tc>
          <w:tcPr>
            <w:tcW w:w="7021" w:type="dxa"/>
            <w:tcBorders>
              <w:top w:val="single" w:sz="4" w:space="0" w:color="000000"/>
              <w:left w:val="single" w:sz="4" w:space="0" w:color="000000"/>
              <w:bottom w:val="single" w:sz="4" w:space="0" w:color="000000"/>
              <w:right w:val="single" w:sz="4" w:space="0" w:color="000000"/>
            </w:tcBorders>
          </w:tcPr>
          <w:p w14:paraId="68263DB0" w14:textId="26D28572" w:rsidR="00AB2047" w:rsidRDefault="0066793D" w:rsidP="00AB2047">
            <w:pPr>
              <w:spacing w:after="0" w:line="259" w:lineRule="auto"/>
              <w:ind w:left="0" w:firstLine="0"/>
              <w:jc w:val="left"/>
              <w:rPr>
                <w:sz w:val="24"/>
              </w:rPr>
            </w:pPr>
            <w:r>
              <w:rPr>
                <w:sz w:val="24"/>
              </w:rPr>
              <w:t>Modification</w:t>
            </w:r>
            <w:r w:rsidR="00AB2047">
              <w:rPr>
                <w:sz w:val="24"/>
              </w:rPr>
              <w:t xml:space="preserve">: Auction Surplus </w:t>
            </w:r>
            <w:r w:rsidR="00255E29">
              <w:rPr>
                <w:sz w:val="24"/>
              </w:rPr>
              <w:t>Amount through cash</w:t>
            </w:r>
            <w:r w:rsidR="009D24BA">
              <w:rPr>
                <w:sz w:val="24"/>
              </w:rPr>
              <w:t xml:space="preserve"> increased to 199999/-</w:t>
            </w:r>
          </w:p>
        </w:tc>
      </w:tr>
    </w:tbl>
    <w:p w14:paraId="20D2CBB2" w14:textId="77777777" w:rsidR="00861B80" w:rsidRDefault="007A6342">
      <w:pPr>
        <w:spacing w:after="0" w:line="259" w:lineRule="auto"/>
        <w:ind w:left="0" w:firstLine="0"/>
        <w:jc w:val="left"/>
      </w:pPr>
      <w:r>
        <w:rPr>
          <w:b/>
          <w:sz w:val="16"/>
        </w:rPr>
        <w:t xml:space="preserve"> </w:t>
      </w:r>
    </w:p>
    <w:tbl>
      <w:tblPr>
        <w:tblStyle w:val="TableGrid"/>
        <w:tblW w:w="5968" w:type="dxa"/>
        <w:tblInd w:w="540" w:type="dxa"/>
        <w:tblCellMar>
          <w:top w:w="0" w:type="dxa"/>
          <w:left w:w="0" w:type="dxa"/>
          <w:bottom w:w="0" w:type="dxa"/>
          <w:right w:w="0" w:type="dxa"/>
        </w:tblCellMar>
        <w:tblLook w:val="04A0" w:firstRow="1" w:lastRow="0" w:firstColumn="1" w:lastColumn="0" w:noHBand="0" w:noVBand="1"/>
      </w:tblPr>
      <w:tblGrid>
        <w:gridCol w:w="3136"/>
        <w:gridCol w:w="2832"/>
      </w:tblGrid>
      <w:tr w:rsidR="00861B80" w14:paraId="03401D6E" w14:textId="77777777">
        <w:trPr>
          <w:trHeight w:val="267"/>
        </w:trPr>
        <w:tc>
          <w:tcPr>
            <w:tcW w:w="3135" w:type="dxa"/>
            <w:tcBorders>
              <w:top w:val="nil"/>
              <w:left w:val="nil"/>
              <w:bottom w:val="nil"/>
              <w:right w:val="nil"/>
            </w:tcBorders>
          </w:tcPr>
          <w:p w14:paraId="51DD267B" w14:textId="77777777" w:rsidR="00861B80" w:rsidRDefault="007A6342">
            <w:pPr>
              <w:spacing w:after="0" w:line="259" w:lineRule="auto"/>
              <w:ind w:left="0" w:firstLine="0"/>
              <w:jc w:val="left"/>
            </w:pPr>
            <w:r>
              <w:rPr>
                <w:b/>
              </w:rPr>
              <w:t xml:space="preserve">Effective Date </w:t>
            </w:r>
          </w:p>
        </w:tc>
        <w:tc>
          <w:tcPr>
            <w:tcW w:w="2832" w:type="dxa"/>
            <w:tcBorders>
              <w:top w:val="nil"/>
              <w:left w:val="nil"/>
              <w:bottom w:val="nil"/>
              <w:right w:val="nil"/>
            </w:tcBorders>
          </w:tcPr>
          <w:p w14:paraId="2C1A2D14" w14:textId="77777777" w:rsidR="00861B80" w:rsidRDefault="007A6342">
            <w:pPr>
              <w:spacing w:after="0" w:line="259" w:lineRule="auto"/>
              <w:ind w:left="0" w:firstLine="0"/>
              <w:jc w:val="left"/>
            </w:pPr>
            <w:r>
              <w:rPr>
                <w:b/>
              </w:rPr>
              <w:t xml:space="preserve">:  August 2023 </w:t>
            </w:r>
          </w:p>
        </w:tc>
      </w:tr>
      <w:tr w:rsidR="00861B80" w14:paraId="0F8DED2C" w14:textId="77777777">
        <w:trPr>
          <w:trHeight w:val="278"/>
        </w:trPr>
        <w:tc>
          <w:tcPr>
            <w:tcW w:w="3135" w:type="dxa"/>
            <w:tcBorders>
              <w:top w:val="nil"/>
              <w:left w:val="nil"/>
              <w:bottom w:val="nil"/>
              <w:right w:val="nil"/>
            </w:tcBorders>
          </w:tcPr>
          <w:p w14:paraId="4DB5AB2D" w14:textId="77777777" w:rsidR="00861B80" w:rsidRDefault="007A6342">
            <w:pPr>
              <w:spacing w:after="0" w:line="259" w:lineRule="auto"/>
              <w:ind w:left="0" w:firstLine="0"/>
              <w:jc w:val="left"/>
            </w:pPr>
            <w:r>
              <w:rPr>
                <w:b/>
              </w:rPr>
              <w:t xml:space="preserve">Next Review Date </w:t>
            </w:r>
          </w:p>
        </w:tc>
        <w:tc>
          <w:tcPr>
            <w:tcW w:w="2832" w:type="dxa"/>
            <w:tcBorders>
              <w:top w:val="nil"/>
              <w:left w:val="nil"/>
              <w:bottom w:val="nil"/>
              <w:right w:val="nil"/>
            </w:tcBorders>
          </w:tcPr>
          <w:p w14:paraId="4D74A940" w14:textId="77777777" w:rsidR="00861B80" w:rsidRDefault="007A6342">
            <w:pPr>
              <w:spacing w:after="0" w:line="259" w:lineRule="auto"/>
              <w:ind w:left="0" w:firstLine="0"/>
              <w:jc w:val="left"/>
            </w:pPr>
            <w:r>
              <w:rPr>
                <w:b/>
              </w:rPr>
              <w:t xml:space="preserve">:  August 2024 </w:t>
            </w:r>
          </w:p>
        </w:tc>
      </w:tr>
      <w:tr w:rsidR="00861B80" w14:paraId="73F9E080" w14:textId="77777777">
        <w:trPr>
          <w:trHeight w:val="277"/>
        </w:trPr>
        <w:tc>
          <w:tcPr>
            <w:tcW w:w="3135" w:type="dxa"/>
            <w:tcBorders>
              <w:top w:val="nil"/>
              <w:left w:val="nil"/>
              <w:bottom w:val="nil"/>
              <w:right w:val="nil"/>
            </w:tcBorders>
          </w:tcPr>
          <w:p w14:paraId="52D05A32" w14:textId="77777777" w:rsidR="00861B80" w:rsidRDefault="007A6342">
            <w:pPr>
              <w:spacing w:after="0" w:line="259" w:lineRule="auto"/>
              <w:ind w:left="0" w:firstLine="0"/>
              <w:jc w:val="left"/>
            </w:pPr>
            <w:r>
              <w:rPr>
                <w:b/>
              </w:rPr>
              <w:t xml:space="preserve">Policy Owner </w:t>
            </w:r>
          </w:p>
        </w:tc>
        <w:tc>
          <w:tcPr>
            <w:tcW w:w="2832" w:type="dxa"/>
            <w:tcBorders>
              <w:top w:val="nil"/>
              <w:left w:val="nil"/>
              <w:bottom w:val="nil"/>
              <w:right w:val="nil"/>
            </w:tcBorders>
          </w:tcPr>
          <w:p w14:paraId="1E210642" w14:textId="77777777" w:rsidR="00861B80" w:rsidRDefault="007A6342">
            <w:pPr>
              <w:spacing w:after="0" w:line="259" w:lineRule="auto"/>
              <w:ind w:left="29" w:firstLine="0"/>
              <w:jc w:val="left"/>
            </w:pPr>
            <w:r>
              <w:rPr>
                <w:b/>
              </w:rPr>
              <w:t xml:space="preserve">:  Gold Auction </w:t>
            </w:r>
          </w:p>
        </w:tc>
      </w:tr>
      <w:tr w:rsidR="00861B80" w14:paraId="118CAFF0" w14:textId="77777777">
        <w:trPr>
          <w:trHeight w:val="277"/>
        </w:trPr>
        <w:tc>
          <w:tcPr>
            <w:tcW w:w="3135" w:type="dxa"/>
            <w:tcBorders>
              <w:top w:val="nil"/>
              <w:left w:val="nil"/>
              <w:bottom w:val="nil"/>
              <w:right w:val="nil"/>
            </w:tcBorders>
          </w:tcPr>
          <w:p w14:paraId="54267620" w14:textId="77777777" w:rsidR="00861B80" w:rsidRDefault="007A6342">
            <w:pPr>
              <w:spacing w:after="0" w:line="259" w:lineRule="auto"/>
              <w:ind w:left="0" w:firstLine="0"/>
              <w:jc w:val="left"/>
            </w:pPr>
            <w:r>
              <w:rPr>
                <w:b/>
              </w:rPr>
              <w:t xml:space="preserve">Prepared by </w:t>
            </w:r>
          </w:p>
        </w:tc>
        <w:tc>
          <w:tcPr>
            <w:tcW w:w="2832" w:type="dxa"/>
            <w:tcBorders>
              <w:top w:val="nil"/>
              <w:left w:val="nil"/>
              <w:bottom w:val="nil"/>
              <w:right w:val="nil"/>
            </w:tcBorders>
          </w:tcPr>
          <w:p w14:paraId="628E8B8E" w14:textId="77777777" w:rsidR="00861B80" w:rsidRDefault="007A6342">
            <w:pPr>
              <w:spacing w:after="0" w:line="259" w:lineRule="auto"/>
              <w:ind w:left="0" w:firstLine="0"/>
              <w:jc w:val="left"/>
            </w:pPr>
            <w:r>
              <w:rPr>
                <w:b/>
              </w:rPr>
              <w:t xml:space="preserve">:  Gold Auction </w:t>
            </w:r>
          </w:p>
        </w:tc>
      </w:tr>
      <w:tr w:rsidR="00861B80" w14:paraId="0BCD5FB5" w14:textId="77777777">
        <w:trPr>
          <w:trHeight w:val="284"/>
        </w:trPr>
        <w:tc>
          <w:tcPr>
            <w:tcW w:w="3135" w:type="dxa"/>
            <w:tcBorders>
              <w:top w:val="nil"/>
              <w:left w:val="nil"/>
              <w:bottom w:val="nil"/>
              <w:right w:val="nil"/>
            </w:tcBorders>
          </w:tcPr>
          <w:p w14:paraId="5D464C7F" w14:textId="77777777" w:rsidR="00861B80" w:rsidRDefault="007A6342">
            <w:pPr>
              <w:spacing w:after="0" w:line="259" w:lineRule="auto"/>
              <w:ind w:left="0" w:firstLine="0"/>
              <w:jc w:val="left"/>
            </w:pPr>
            <w:r>
              <w:rPr>
                <w:b/>
              </w:rPr>
              <w:t xml:space="preserve">Reviewed by </w:t>
            </w:r>
          </w:p>
        </w:tc>
        <w:tc>
          <w:tcPr>
            <w:tcW w:w="2832" w:type="dxa"/>
            <w:tcBorders>
              <w:top w:val="nil"/>
              <w:left w:val="nil"/>
              <w:bottom w:val="nil"/>
              <w:right w:val="nil"/>
            </w:tcBorders>
          </w:tcPr>
          <w:p w14:paraId="6CF19AD2" w14:textId="77777777" w:rsidR="00861B80" w:rsidRDefault="007A6342">
            <w:pPr>
              <w:spacing w:after="0" w:line="259" w:lineRule="auto"/>
              <w:ind w:left="29" w:firstLine="0"/>
            </w:pPr>
            <w:r>
              <w:rPr>
                <w:b/>
              </w:rPr>
              <w:t xml:space="preserve">:  </w:t>
            </w:r>
            <w:r>
              <w:rPr>
                <w:b/>
              </w:rPr>
              <w:t xml:space="preserve">Policy Review Committee </w:t>
            </w:r>
          </w:p>
        </w:tc>
      </w:tr>
      <w:tr w:rsidR="00861B80" w14:paraId="4D960CC1" w14:textId="77777777">
        <w:trPr>
          <w:trHeight w:val="273"/>
        </w:trPr>
        <w:tc>
          <w:tcPr>
            <w:tcW w:w="3135" w:type="dxa"/>
            <w:tcBorders>
              <w:top w:val="nil"/>
              <w:left w:val="nil"/>
              <w:bottom w:val="nil"/>
              <w:right w:val="nil"/>
            </w:tcBorders>
          </w:tcPr>
          <w:p w14:paraId="60DD4824" w14:textId="77777777" w:rsidR="00861B80" w:rsidRDefault="007A6342">
            <w:pPr>
              <w:spacing w:after="0" w:line="259" w:lineRule="auto"/>
              <w:ind w:left="0" w:firstLine="0"/>
              <w:jc w:val="left"/>
            </w:pPr>
            <w:r>
              <w:rPr>
                <w:b/>
              </w:rPr>
              <w:t xml:space="preserve">Approved by </w:t>
            </w:r>
          </w:p>
        </w:tc>
        <w:tc>
          <w:tcPr>
            <w:tcW w:w="2832" w:type="dxa"/>
            <w:tcBorders>
              <w:top w:val="nil"/>
              <w:left w:val="nil"/>
              <w:bottom w:val="nil"/>
              <w:right w:val="nil"/>
            </w:tcBorders>
          </w:tcPr>
          <w:p w14:paraId="24257F6C" w14:textId="77777777" w:rsidR="00861B80" w:rsidRDefault="007A6342">
            <w:pPr>
              <w:spacing w:after="0" w:line="259" w:lineRule="auto"/>
              <w:ind w:left="29" w:firstLine="0"/>
              <w:jc w:val="left"/>
            </w:pPr>
            <w:r>
              <w:rPr>
                <w:b/>
              </w:rPr>
              <w:t xml:space="preserve">:  Board of Directors </w:t>
            </w:r>
          </w:p>
        </w:tc>
      </w:tr>
    </w:tbl>
    <w:p w14:paraId="10741CA3" w14:textId="77777777" w:rsidR="00861B80" w:rsidRDefault="007A6342">
      <w:pPr>
        <w:spacing w:after="117" w:line="259" w:lineRule="auto"/>
        <w:ind w:left="0" w:firstLine="0"/>
        <w:jc w:val="left"/>
      </w:pPr>
      <w:r>
        <w:rPr>
          <w:b/>
          <w:sz w:val="28"/>
        </w:rPr>
        <w:t xml:space="preserve"> </w:t>
      </w:r>
    </w:p>
    <w:p w14:paraId="517B487E" w14:textId="77777777" w:rsidR="00861B80" w:rsidRDefault="007A6342">
      <w:pPr>
        <w:numPr>
          <w:ilvl w:val="0"/>
          <w:numId w:val="1"/>
        </w:numPr>
        <w:spacing w:after="217"/>
        <w:ind w:right="94" w:hanging="348"/>
      </w:pPr>
      <w:r>
        <w:t xml:space="preserve">INTRODUCTION </w:t>
      </w:r>
    </w:p>
    <w:p w14:paraId="0198FB38" w14:textId="77777777" w:rsidR="00861B80" w:rsidRDefault="007A6342">
      <w:pPr>
        <w:spacing w:after="4" w:line="241" w:lineRule="auto"/>
        <w:ind w:left="535" w:right="75"/>
        <w:jc w:val="left"/>
      </w:pPr>
      <w:r>
        <w:t xml:space="preserve">The Reserve Bank of India vide circular DNBS.CC. PD. No.266 / 03.10.01 / 2011-12 dated 26 March 2012 titled </w:t>
      </w:r>
      <w:r>
        <w:t xml:space="preserve">Guidelines on Fair Practices Code for NBFCs” has advised NBFCs to put in place an Auction Policy duly approved by the Board of Directors. This Auction Policy will replace, in full, the existing auction policy and all instructions arising there from. </w:t>
      </w:r>
    </w:p>
    <w:p w14:paraId="64EA46F8" w14:textId="77777777" w:rsidR="00861B80" w:rsidRDefault="007A6342">
      <w:pPr>
        <w:spacing w:after="0" w:line="259" w:lineRule="auto"/>
        <w:ind w:left="0" w:firstLine="0"/>
        <w:jc w:val="left"/>
      </w:pPr>
      <w:r>
        <w:rPr>
          <w:sz w:val="22"/>
        </w:rPr>
        <w:t xml:space="preserve"> </w:t>
      </w:r>
    </w:p>
    <w:p w14:paraId="0AB177B5" w14:textId="77777777" w:rsidR="00861B80" w:rsidRDefault="007A6342">
      <w:pPr>
        <w:numPr>
          <w:ilvl w:val="0"/>
          <w:numId w:val="1"/>
        </w:numPr>
        <w:ind w:right="94" w:hanging="348"/>
      </w:pPr>
      <w:r>
        <w:t>AUC</w:t>
      </w:r>
      <w:r>
        <w:t xml:space="preserve">TION PROCEDURES </w:t>
      </w:r>
    </w:p>
    <w:p w14:paraId="554A1100" w14:textId="77777777" w:rsidR="00861B80" w:rsidRDefault="007A6342">
      <w:pPr>
        <w:numPr>
          <w:ilvl w:val="0"/>
          <w:numId w:val="2"/>
        </w:numPr>
        <w:spacing w:after="32"/>
        <w:ind w:right="94" w:hanging="386"/>
      </w:pPr>
      <w:r>
        <w:t xml:space="preserve">Public Auction </w:t>
      </w:r>
    </w:p>
    <w:p w14:paraId="157B1A53" w14:textId="77777777" w:rsidR="00861B80" w:rsidRDefault="007A6342">
      <w:pPr>
        <w:ind w:left="672" w:right="94"/>
      </w:pPr>
      <w:r>
        <w:t xml:space="preserve">The Term “Auction” used in the policy shall mean realization of the security through public auction only. </w:t>
      </w:r>
    </w:p>
    <w:p w14:paraId="2EAD9627" w14:textId="77777777" w:rsidR="00861B80" w:rsidRDefault="007A6342">
      <w:pPr>
        <w:spacing w:after="0" w:line="259" w:lineRule="auto"/>
        <w:ind w:left="662" w:firstLine="0"/>
        <w:jc w:val="left"/>
      </w:pPr>
      <w:r>
        <w:t xml:space="preserve"> </w:t>
      </w:r>
    </w:p>
    <w:p w14:paraId="54663241" w14:textId="77777777" w:rsidR="00861B80" w:rsidRDefault="007A6342">
      <w:pPr>
        <w:numPr>
          <w:ilvl w:val="0"/>
          <w:numId w:val="2"/>
        </w:numPr>
        <w:ind w:right="94" w:hanging="386"/>
      </w:pPr>
      <w:r>
        <w:t xml:space="preserve">Organization Structure for Auction Proceedings </w:t>
      </w:r>
    </w:p>
    <w:p w14:paraId="6FA2CA84" w14:textId="77777777" w:rsidR="00861B80" w:rsidRDefault="007A6342">
      <w:pPr>
        <w:spacing w:after="3"/>
        <w:ind w:left="675" w:right="195"/>
      </w:pPr>
      <w:r>
        <w:rPr>
          <w:sz w:val="22"/>
        </w:rPr>
        <w:t xml:space="preserve">The Company shall have a dedicated Auction Department at the Head </w:t>
      </w:r>
      <w:r>
        <w:rPr>
          <w:sz w:val="22"/>
        </w:rPr>
        <w:t>Office (Auction Dept) to initiate, supervise and monitor the auction procedure including adherence to the approved policy. The Department will function under the overall control of Head-Operations.</w:t>
      </w:r>
      <w:r>
        <w:t xml:space="preserve"> </w:t>
      </w:r>
    </w:p>
    <w:p w14:paraId="5340212A" w14:textId="77777777" w:rsidR="00861B80" w:rsidRDefault="007A6342">
      <w:pPr>
        <w:spacing w:after="0" w:line="259" w:lineRule="auto"/>
        <w:ind w:left="0" w:firstLine="0"/>
        <w:jc w:val="left"/>
      </w:pPr>
      <w:r>
        <w:t xml:space="preserve"> </w:t>
      </w:r>
    </w:p>
    <w:p w14:paraId="5E4521CC" w14:textId="77777777" w:rsidR="00861B80" w:rsidRDefault="007A6342">
      <w:pPr>
        <w:numPr>
          <w:ilvl w:val="0"/>
          <w:numId w:val="2"/>
        </w:numPr>
        <w:ind w:right="94" w:hanging="386"/>
      </w:pPr>
      <w:r>
        <w:t>Auction in the Normal Course (after completion of tenur</w:t>
      </w:r>
      <w:r>
        <w:t xml:space="preserve">e of the loan): </w:t>
      </w:r>
    </w:p>
    <w:p w14:paraId="1D2E6B46" w14:textId="77777777" w:rsidR="00861B80" w:rsidRDefault="007A6342">
      <w:pPr>
        <w:spacing w:after="23" w:line="233" w:lineRule="auto"/>
        <w:ind w:left="660" w:firstLine="0"/>
        <w:jc w:val="left"/>
      </w:pPr>
      <w:r>
        <w:rPr>
          <w:sz w:val="22"/>
        </w:rPr>
        <w:t>Auction process must be commenced in respect of all accounts on completion of the tenure of the loan on which interest due has not been serviced in FULL or where the account has not been settled. The auction must be completed within 3 mont</w:t>
      </w:r>
      <w:r>
        <w:rPr>
          <w:sz w:val="22"/>
        </w:rPr>
        <w:t>hs of completion of the tenure of the loan</w:t>
      </w:r>
      <w:r>
        <w:rPr>
          <w:sz w:val="22"/>
          <w:vertAlign w:val="superscript"/>
        </w:rPr>
        <w:t>2</w:t>
      </w:r>
      <w:r>
        <w:rPr>
          <w:sz w:val="22"/>
        </w:rPr>
        <w:t xml:space="preserve">. </w:t>
      </w:r>
    </w:p>
    <w:p w14:paraId="18D61FF1" w14:textId="77777777" w:rsidR="00861B80" w:rsidRDefault="007A6342">
      <w:pPr>
        <w:spacing w:after="0" w:line="259" w:lineRule="auto"/>
        <w:ind w:left="660" w:firstLine="0"/>
        <w:jc w:val="left"/>
      </w:pPr>
      <w:r>
        <w:rPr>
          <w:sz w:val="22"/>
        </w:rPr>
        <w:t xml:space="preserve"> </w:t>
      </w:r>
    </w:p>
    <w:p w14:paraId="69942D46" w14:textId="77777777" w:rsidR="00861B80" w:rsidRDefault="007A6342">
      <w:pPr>
        <w:spacing w:after="3"/>
        <w:ind w:left="670"/>
      </w:pPr>
      <w:r>
        <w:rPr>
          <w:sz w:val="22"/>
        </w:rPr>
        <w:t xml:space="preserve">Discretionary powers to defer auction in accounts where at least 75% of the interest due has been paid </w:t>
      </w:r>
      <w:r>
        <w:rPr>
          <w:sz w:val="22"/>
        </w:rPr>
        <w:t xml:space="preserve">shall be vested with the MD &amp; CEO on the recommendations of the Head-Operations. </w:t>
      </w:r>
    </w:p>
    <w:p w14:paraId="7499D6A1" w14:textId="77777777" w:rsidR="00861B80" w:rsidRDefault="007A6342">
      <w:pPr>
        <w:spacing w:after="4" w:line="241" w:lineRule="auto"/>
        <w:ind w:left="535" w:right="75"/>
        <w:jc w:val="left"/>
      </w:pPr>
      <w:r>
        <w:lastRenderedPageBreak/>
        <w:t xml:space="preserve">An auction can be deferred at the request made by the customers on reasonable ground, such proposals for deferment of auction submitted by CRMs/SRMs/RMs shall be recommended </w:t>
      </w:r>
      <w:r>
        <w:t xml:space="preserve">by Head-Operations and approved by the MD &amp; CEO. </w:t>
      </w:r>
    </w:p>
    <w:p w14:paraId="4CCBD686" w14:textId="77777777" w:rsidR="00861B80" w:rsidRDefault="007A6342">
      <w:pPr>
        <w:spacing w:after="0" w:line="259" w:lineRule="auto"/>
        <w:ind w:left="0" w:firstLine="0"/>
        <w:jc w:val="left"/>
      </w:pPr>
      <w:r>
        <w:t xml:space="preserve"> </w:t>
      </w:r>
    </w:p>
    <w:p w14:paraId="42F1AC38" w14:textId="77777777" w:rsidR="00861B80" w:rsidRDefault="007A6342">
      <w:pPr>
        <w:numPr>
          <w:ilvl w:val="0"/>
          <w:numId w:val="3"/>
        </w:numPr>
        <w:ind w:right="47" w:hanging="360"/>
        <w:jc w:val="left"/>
      </w:pPr>
      <w:r>
        <w:t>Exclusion criteria for publishing the auction list.</w:t>
      </w:r>
      <w:r>
        <w:rPr>
          <w:color w:val="0E101A"/>
        </w:rPr>
        <w:t xml:space="preserve"> </w:t>
      </w:r>
    </w:p>
    <w:p w14:paraId="4C68BC81" w14:textId="77777777" w:rsidR="00861B80" w:rsidRDefault="007A6342">
      <w:pPr>
        <w:numPr>
          <w:ilvl w:val="1"/>
          <w:numId w:val="3"/>
        </w:numPr>
        <w:spacing w:after="12"/>
        <w:ind w:hanging="360"/>
        <w:jc w:val="left"/>
      </w:pPr>
      <w:r>
        <w:rPr>
          <w:color w:val="0E101A"/>
        </w:rPr>
        <w:t xml:space="preserve">Already in auction. </w:t>
      </w:r>
    </w:p>
    <w:p w14:paraId="69148ABC" w14:textId="77777777" w:rsidR="00861B80" w:rsidRDefault="007A6342">
      <w:pPr>
        <w:numPr>
          <w:ilvl w:val="1"/>
          <w:numId w:val="3"/>
        </w:numPr>
        <w:spacing w:after="12"/>
        <w:ind w:hanging="360"/>
        <w:jc w:val="left"/>
      </w:pPr>
      <w:r>
        <w:rPr>
          <w:color w:val="0E101A"/>
        </w:rPr>
        <w:t xml:space="preserve">Irregularity classification. </w:t>
      </w:r>
    </w:p>
    <w:p w14:paraId="541B4163" w14:textId="77777777" w:rsidR="00861B80" w:rsidRDefault="007A6342">
      <w:pPr>
        <w:numPr>
          <w:ilvl w:val="1"/>
          <w:numId w:val="3"/>
        </w:numPr>
        <w:spacing w:after="12"/>
        <w:ind w:hanging="360"/>
        <w:jc w:val="left"/>
      </w:pPr>
      <w:proofErr w:type="spellStart"/>
      <w:r>
        <w:rPr>
          <w:color w:val="0E101A"/>
        </w:rPr>
        <w:t>Freezed</w:t>
      </w:r>
      <w:proofErr w:type="spellEnd"/>
      <w:r>
        <w:rPr>
          <w:color w:val="0E101A"/>
        </w:rPr>
        <w:t xml:space="preserve"> / burglary.  </w:t>
      </w:r>
    </w:p>
    <w:p w14:paraId="34A84CCE" w14:textId="77777777" w:rsidR="00861B80" w:rsidRDefault="007A6342">
      <w:pPr>
        <w:numPr>
          <w:ilvl w:val="1"/>
          <w:numId w:val="3"/>
        </w:numPr>
        <w:spacing w:after="12"/>
        <w:ind w:hanging="360"/>
        <w:jc w:val="left"/>
      </w:pPr>
      <w:r>
        <w:rPr>
          <w:color w:val="0E101A"/>
        </w:rPr>
        <w:t xml:space="preserve">100% interest paid in last 30 days. </w:t>
      </w:r>
    </w:p>
    <w:p w14:paraId="37974C82" w14:textId="77777777" w:rsidR="00861B80" w:rsidRDefault="007A6342">
      <w:pPr>
        <w:numPr>
          <w:ilvl w:val="1"/>
          <w:numId w:val="3"/>
        </w:numPr>
        <w:spacing w:after="12"/>
        <w:ind w:hanging="360"/>
        <w:jc w:val="left"/>
      </w:pPr>
      <w:r>
        <w:rPr>
          <w:color w:val="0E101A"/>
        </w:rPr>
        <w:t>Bal principal amount + accrued interest&lt;p</w:t>
      </w:r>
      <w:r>
        <w:rPr>
          <w:color w:val="0E101A"/>
        </w:rPr>
        <w:t xml:space="preserve">ledge value.   </w:t>
      </w:r>
    </w:p>
    <w:p w14:paraId="425EF09E" w14:textId="77777777" w:rsidR="00861B80" w:rsidRDefault="007A6342">
      <w:pPr>
        <w:numPr>
          <w:ilvl w:val="1"/>
          <w:numId w:val="3"/>
        </w:numPr>
        <w:spacing w:after="12"/>
        <w:ind w:hanging="360"/>
        <w:jc w:val="left"/>
      </w:pPr>
      <w:r>
        <w:rPr>
          <w:color w:val="0E101A"/>
        </w:rPr>
        <w:t xml:space="preserve">Pledges entered in legal module as per circular no 5280/ Disputes. </w:t>
      </w:r>
    </w:p>
    <w:p w14:paraId="4F41AB9F" w14:textId="77777777" w:rsidR="00861B80" w:rsidRDefault="007A6342">
      <w:pPr>
        <w:numPr>
          <w:ilvl w:val="1"/>
          <w:numId w:val="3"/>
        </w:numPr>
        <w:ind w:hanging="360"/>
        <w:jc w:val="left"/>
      </w:pPr>
      <w:r>
        <w:t>Pledges where the total loan balance and accrued interest is less than 75% of the expected realized value at 90% of market price (67.5% of the market price) should excluded</w:t>
      </w:r>
      <w:r>
        <w:t xml:space="preserve"> from the auction list.</w:t>
      </w:r>
      <w:r>
        <w:rPr>
          <w:color w:val="0E101A"/>
        </w:rPr>
        <w:t xml:space="preserve"> </w:t>
      </w:r>
    </w:p>
    <w:p w14:paraId="2561E4E1" w14:textId="77777777" w:rsidR="00861B80" w:rsidRDefault="007A6342">
      <w:pPr>
        <w:spacing w:after="0" w:line="259" w:lineRule="auto"/>
        <w:ind w:left="1080" w:firstLine="0"/>
        <w:jc w:val="left"/>
      </w:pPr>
      <w:r>
        <w:rPr>
          <w:color w:val="0E101A"/>
        </w:rPr>
        <w:t xml:space="preserve"> </w:t>
      </w:r>
    </w:p>
    <w:p w14:paraId="379657B7" w14:textId="77777777" w:rsidR="00861B80" w:rsidRDefault="007A6342">
      <w:pPr>
        <w:numPr>
          <w:ilvl w:val="0"/>
          <w:numId w:val="3"/>
        </w:numPr>
        <w:spacing w:after="12"/>
        <w:ind w:right="47" w:hanging="360"/>
        <w:jc w:val="left"/>
      </w:pPr>
      <w:r>
        <w:rPr>
          <w:color w:val="0E101A"/>
        </w:rPr>
        <w:t xml:space="preserve">Turnaround Time for The process starting from identification of gold pledges for auction until the date of auction.  </w:t>
      </w:r>
    </w:p>
    <w:p w14:paraId="1DAFE85D" w14:textId="77777777" w:rsidR="00861B80" w:rsidRDefault="007A6342">
      <w:pPr>
        <w:numPr>
          <w:ilvl w:val="1"/>
          <w:numId w:val="3"/>
        </w:numPr>
        <w:spacing w:after="12"/>
        <w:ind w:hanging="360"/>
        <w:jc w:val="left"/>
      </w:pPr>
      <w:r>
        <w:rPr>
          <w:color w:val="0E101A"/>
        </w:rPr>
        <w:t xml:space="preserve">Approval of publishing of auction list pledges matured – First of every month.  </w:t>
      </w:r>
    </w:p>
    <w:p w14:paraId="00720C4F" w14:textId="77777777" w:rsidR="00861B80" w:rsidRDefault="007A6342">
      <w:pPr>
        <w:numPr>
          <w:ilvl w:val="1"/>
          <w:numId w:val="3"/>
        </w:numPr>
        <w:spacing w:after="12"/>
        <w:ind w:hanging="360"/>
        <w:jc w:val="left"/>
      </w:pPr>
      <w:r>
        <w:rPr>
          <w:color w:val="0E101A"/>
        </w:rPr>
        <w:t>Date of sending auction intimation letters to the custome</w:t>
      </w:r>
      <w:r>
        <w:rPr>
          <w:color w:val="0E101A"/>
        </w:rPr>
        <w:t xml:space="preserve">rs – 1st – 30th of every month.  </w:t>
      </w:r>
    </w:p>
    <w:p w14:paraId="324EE1FB" w14:textId="77777777" w:rsidR="00861B80" w:rsidRDefault="007A6342">
      <w:pPr>
        <w:numPr>
          <w:ilvl w:val="1"/>
          <w:numId w:val="3"/>
        </w:numPr>
        <w:spacing w:after="12"/>
        <w:ind w:hanging="360"/>
        <w:jc w:val="left"/>
      </w:pPr>
      <w:r>
        <w:rPr>
          <w:color w:val="0E101A"/>
        </w:rPr>
        <w:t xml:space="preserve">Date of sending SMS to customers – 1st – 30th of every month.  </w:t>
      </w:r>
    </w:p>
    <w:p w14:paraId="17402544" w14:textId="77777777" w:rsidR="00861B80" w:rsidRDefault="007A6342">
      <w:pPr>
        <w:numPr>
          <w:ilvl w:val="1"/>
          <w:numId w:val="3"/>
        </w:numPr>
        <w:spacing w:after="12"/>
        <w:ind w:hanging="360"/>
        <w:jc w:val="left"/>
      </w:pPr>
      <w:r>
        <w:rPr>
          <w:color w:val="0E101A"/>
        </w:rPr>
        <w:t xml:space="preserve">Date of publishing advertisement – 15 days before branch auction.  </w:t>
      </w:r>
    </w:p>
    <w:p w14:paraId="12E260D5" w14:textId="77777777" w:rsidR="00861B80" w:rsidRDefault="007A6342">
      <w:pPr>
        <w:numPr>
          <w:ilvl w:val="1"/>
          <w:numId w:val="3"/>
        </w:numPr>
        <w:spacing w:after="12"/>
        <w:ind w:hanging="360"/>
        <w:jc w:val="left"/>
      </w:pPr>
      <w:r>
        <w:rPr>
          <w:color w:val="0E101A"/>
        </w:rPr>
        <w:t xml:space="preserve">Date of branch auction – 16th – 20th of every month. </w:t>
      </w:r>
    </w:p>
    <w:p w14:paraId="11A99347" w14:textId="77777777" w:rsidR="00861B80" w:rsidRDefault="007A6342">
      <w:pPr>
        <w:spacing w:after="0" w:line="259" w:lineRule="auto"/>
        <w:ind w:left="0" w:firstLine="0"/>
        <w:jc w:val="left"/>
      </w:pPr>
      <w:r>
        <w:t xml:space="preserve"> </w:t>
      </w:r>
    </w:p>
    <w:p w14:paraId="3183B5FE" w14:textId="77777777" w:rsidR="00861B80" w:rsidRDefault="007A6342">
      <w:pPr>
        <w:numPr>
          <w:ilvl w:val="0"/>
          <w:numId w:val="4"/>
        </w:numPr>
        <w:spacing w:after="217"/>
        <w:ind w:right="94" w:hanging="425"/>
      </w:pPr>
      <w:r>
        <w:t xml:space="preserve">Selection and Approval of Auction </w:t>
      </w:r>
      <w:r>
        <w:t xml:space="preserve">Centres, Safe Custody, Security Arrangements. </w:t>
      </w:r>
    </w:p>
    <w:p w14:paraId="24E98D08" w14:textId="77777777" w:rsidR="00861B80" w:rsidRDefault="007A6342">
      <w:pPr>
        <w:ind w:left="535" w:right="94"/>
      </w:pPr>
      <w:r>
        <w:t xml:space="preserve">Auction Centre shall be finalized in line with the regulatory norms/ directions and internal guidelines of the company which shall be in compliance with RBI/statutory norms. </w:t>
      </w:r>
    </w:p>
    <w:p w14:paraId="2ED42D22" w14:textId="77777777" w:rsidR="00861B80" w:rsidRDefault="007A6342">
      <w:pPr>
        <w:spacing w:after="0" w:line="259" w:lineRule="auto"/>
        <w:ind w:left="0" w:firstLine="0"/>
        <w:jc w:val="left"/>
      </w:pPr>
      <w:r>
        <w:rPr>
          <w:sz w:val="22"/>
        </w:rPr>
        <w:t xml:space="preserve"> </w:t>
      </w:r>
    </w:p>
    <w:p w14:paraId="1CD43C8B" w14:textId="77777777" w:rsidR="00861B80" w:rsidRDefault="007A6342">
      <w:pPr>
        <w:numPr>
          <w:ilvl w:val="0"/>
          <w:numId w:val="4"/>
        </w:numPr>
        <w:spacing w:after="217"/>
        <w:ind w:right="94" w:hanging="425"/>
      </w:pPr>
      <w:r>
        <w:t xml:space="preserve">Authorization for Auction of </w:t>
      </w:r>
      <w:r>
        <w:t xml:space="preserve">Gold </w:t>
      </w:r>
    </w:p>
    <w:p w14:paraId="152371C2" w14:textId="77777777" w:rsidR="00861B80" w:rsidRDefault="007A6342">
      <w:pPr>
        <w:spacing w:after="4" w:line="241" w:lineRule="auto"/>
        <w:ind w:left="535" w:right="75"/>
        <w:jc w:val="left"/>
      </w:pPr>
      <w:r>
        <w:t>Once the accounts have been identified and listed for auction by the Auction Department the proposal, in a structured format, shall be put up to the MD &amp; CEO for approval. The Auction Department shall ensure that the list is accurate, complete and in</w:t>
      </w:r>
      <w:r>
        <w:t xml:space="preserve"> compliance with the approved Auction Policy. </w:t>
      </w:r>
    </w:p>
    <w:p w14:paraId="0BCFE5BA" w14:textId="77777777" w:rsidR="00861B80" w:rsidRDefault="007A6342">
      <w:pPr>
        <w:spacing w:after="0" w:line="259" w:lineRule="auto"/>
        <w:ind w:left="0" w:firstLine="0"/>
        <w:jc w:val="left"/>
      </w:pPr>
      <w:r>
        <w:t xml:space="preserve"> </w:t>
      </w:r>
    </w:p>
    <w:p w14:paraId="41ACBBEB" w14:textId="77777777" w:rsidR="00861B80" w:rsidRDefault="007A6342">
      <w:pPr>
        <w:numPr>
          <w:ilvl w:val="0"/>
          <w:numId w:val="4"/>
        </w:numPr>
        <w:ind w:right="94" w:hanging="425"/>
      </w:pPr>
      <w:r>
        <w:t xml:space="preserve">Mode and Periodicity for Sending Notices, Intimation to the Borrower. </w:t>
      </w:r>
    </w:p>
    <w:p w14:paraId="1AB1F011" w14:textId="77777777" w:rsidR="00861B80" w:rsidRDefault="007A6342">
      <w:pPr>
        <w:spacing w:after="0" w:line="259" w:lineRule="auto"/>
        <w:ind w:left="0" w:firstLine="0"/>
        <w:jc w:val="left"/>
      </w:pPr>
      <w:r>
        <w:rPr>
          <w:sz w:val="20"/>
        </w:rPr>
        <w:t xml:space="preserve"> </w:t>
      </w:r>
    </w:p>
    <w:p w14:paraId="3753751F" w14:textId="77777777" w:rsidR="00861B80" w:rsidRDefault="007A6342">
      <w:pPr>
        <w:spacing w:after="0" w:line="259" w:lineRule="auto"/>
        <w:ind w:left="0" w:firstLine="0"/>
        <w:jc w:val="left"/>
      </w:pPr>
      <w:r>
        <w:rPr>
          <w:sz w:val="12"/>
        </w:rPr>
        <w:t xml:space="preserve"> </w:t>
      </w:r>
    </w:p>
    <w:tbl>
      <w:tblPr>
        <w:tblStyle w:val="TableGrid"/>
        <w:tblW w:w="9585" w:type="dxa"/>
        <w:tblInd w:w="708" w:type="dxa"/>
        <w:tblCellMar>
          <w:top w:w="95" w:type="dxa"/>
          <w:left w:w="17" w:type="dxa"/>
          <w:bottom w:w="0" w:type="dxa"/>
          <w:right w:w="310" w:type="dxa"/>
        </w:tblCellMar>
        <w:tblLook w:val="04A0" w:firstRow="1" w:lastRow="0" w:firstColumn="1" w:lastColumn="0" w:noHBand="0" w:noVBand="1"/>
      </w:tblPr>
      <w:tblGrid>
        <w:gridCol w:w="1483"/>
        <w:gridCol w:w="8102"/>
      </w:tblGrid>
      <w:tr w:rsidR="00861B80" w14:paraId="6570C0A9" w14:textId="77777777">
        <w:trPr>
          <w:trHeight w:val="590"/>
        </w:trPr>
        <w:tc>
          <w:tcPr>
            <w:tcW w:w="1483" w:type="dxa"/>
            <w:tcBorders>
              <w:top w:val="single" w:sz="4" w:space="0" w:color="000000"/>
              <w:left w:val="single" w:sz="6" w:space="0" w:color="000000"/>
              <w:bottom w:val="single" w:sz="4" w:space="0" w:color="000000"/>
              <w:right w:val="single" w:sz="4" w:space="0" w:color="000000"/>
            </w:tcBorders>
          </w:tcPr>
          <w:p w14:paraId="17C101E7" w14:textId="77777777" w:rsidR="00861B80" w:rsidRDefault="007A6342">
            <w:pPr>
              <w:spacing w:after="0" w:line="259" w:lineRule="auto"/>
              <w:ind w:left="0" w:firstLine="0"/>
              <w:jc w:val="left"/>
            </w:pPr>
            <w:r>
              <w:t xml:space="preserve">Letter Type </w:t>
            </w:r>
          </w:p>
        </w:tc>
        <w:tc>
          <w:tcPr>
            <w:tcW w:w="8102" w:type="dxa"/>
            <w:tcBorders>
              <w:top w:val="single" w:sz="4" w:space="0" w:color="000000"/>
              <w:left w:val="single" w:sz="4" w:space="0" w:color="000000"/>
              <w:bottom w:val="single" w:sz="4" w:space="0" w:color="000000"/>
              <w:right w:val="single" w:sz="4" w:space="0" w:color="000000"/>
            </w:tcBorders>
          </w:tcPr>
          <w:p w14:paraId="6272B403" w14:textId="77777777" w:rsidR="00861B80" w:rsidRDefault="007A6342">
            <w:pPr>
              <w:spacing w:after="0" w:line="259" w:lineRule="auto"/>
              <w:ind w:left="300" w:firstLine="0"/>
              <w:jc w:val="center"/>
            </w:pPr>
            <w:r>
              <w:t xml:space="preserve">Normal Gold </w:t>
            </w:r>
          </w:p>
        </w:tc>
      </w:tr>
      <w:tr w:rsidR="00861B80" w14:paraId="1C456BB2" w14:textId="77777777">
        <w:trPr>
          <w:trHeight w:val="1645"/>
        </w:trPr>
        <w:tc>
          <w:tcPr>
            <w:tcW w:w="1483" w:type="dxa"/>
            <w:tcBorders>
              <w:top w:val="single" w:sz="4" w:space="0" w:color="000000"/>
              <w:left w:val="single" w:sz="6" w:space="0" w:color="000000"/>
              <w:bottom w:val="single" w:sz="4" w:space="0" w:color="000000"/>
              <w:right w:val="single" w:sz="4" w:space="0" w:color="000000"/>
            </w:tcBorders>
          </w:tcPr>
          <w:p w14:paraId="319C10FA" w14:textId="77777777" w:rsidR="00861B80" w:rsidRDefault="007A6342">
            <w:pPr>
              <w:spacing w:after="0" w:line="240" w:lineRule="auto"/>
              <w:ind w:left="60" w:hanging="60"/>
              <w:jc w:val="left"/>
            </w:pPr>
            <w:r>
              <w:t xml:space="preserve">Intimation cum Auction </w:t>
            </w:r>
          </w:p>
          <w:p w14:paraId="4B440AC8" w14:textId="77777777" w:rsidR="00861B80" w:rsidRDefault="007A6342">
            <w:pPr>
              <w:spacing w:after="0" w:line="259" w:lineRule="auto"/>
              <w:ind w:left="60" w:firstLine="0"/>
              <w:jc w:val="left"/>
            </w:pPr>
            <w:r>
              <w:t xml:space="preserve">Letter </w:t>
            </w:r>
          </w:p>
        </w:tc>
        <w:tc>
          <w:tcPr>
            <w:tcW w:w="8102" w:type="dxa"/>
            <w:tcBorders>
              <w:top w:val="single" w:sz="4" w:space="0" w:color="000000"/>
              <w:left w:val="single" w:sz="4" w:space="0" w:color="000000"/>
              <w:bottom w:val="single" w:sz="4" w:space="0" w:color="000000"/>
              <w:right w:val="single" w:sz="4" w:space="0" w:color="000000"/>
            </w:tcBorders>
          </w:tcPr>
          <w:p w14:paraId="0C5E6AD5" w14:textId="77777777" w:rsidR="00861B80" w:rsidRDefault="007A6342">
            <w:pPr>
              <w:spacing w:after="0" w:line="259" w:lineRule="auto"/>
              <w:ind w:left="55" w:firstLine="0"/>
              <w:jc w:val="left"/>
            </w:pPr>
            <w:r>
              <w:t xml:space="preserve">A notice in the local language in an approved format, shall be </w:t>
            </w:r>
            <w:r>
              <w:t xml:space="preserve">sent to all </w:t>
            </w:r>
          </w:p>
          <w:p w14:paraId="1D352E7E" w14:textId="77777777" w:rsidR="00861B80" w:rsidRDefault="007A6342">
            <w:pPr>
              <w:spacing w:after="0" w:line="259" w:lineRule="auto"/>
              <w:ind w:left="55" w:right="56" w:firstLine="0"/>
            </w:pPr>
            <w:r>
              <w:t>“</w:t>
            </w:r>
            <w:proofErr w:type="spellStart"/>
            <w:r>
              <w:t>Auctionable</w:t>
            </w:r>
            <w:proofErr w:type="spellEnd"/>
            <w:r>
              <w:t>” pledges furnishing the date and venue of auction at least 14 days before the proposed date of auction by registered post AD requesting the borrower to immediately pay the full dues failing which the security would be liable to be</w:t>
            </w:r>
            <w:r>
              <w:t xml:space="preserve"> put on auction, without further notice, for recovery of the dues. </w:t>
            </w:r>
          </w:p>
        </w:tc>
      </w:tr>
    </w:tbl>
    <w:p w14:paraId="2E414FED" w14:textId="77777777" w:rsidR="00861B80" w:rsidRDefault="007A6342">
      <w:pPr>
        <w:spacing w:after="165" w:line="259" w:lineRule="auto"/>
        <w:ind w:left="0" w:firstLine="0"/>
        <w:jc w:val="left"/>
      </w:pPr>
      <w:r>
        <w:rPr>
          <w:sz w:val="14"/>
        </w:rPr>
        <w:t xml:space="preserve"> </w:t>
      </w:r>
    </w:p>
    <w:p w14:paraId="1AA3FCC9" w14:textId="77777777" w:rsidR="00861B80" w:rsidRDefault="007A6342">
      <w:pPr>
        <w:numPr>
          <w:ilvl w:val="1"/>
          <w:numId w:val="5"/>
        </w:numPr>
        <w:spacing w:after="81"/>
        <w:ind w:right="94" w:hanging="284"/>
      </w:pPr>
      <w:r>
        <w:lastRenderedPageBreak/>
        <w:t>If the AD card is not received within a reasonable period, the Auction Dept. shall apply to the post office and obtain a certificate of delivery to the addressee from the post office. A</w:t>
      </w:r>
      <w:r>
        <w:t xml:space="preserve">lternatively, if the AD card is not available the auction notice may be served on the borrower personally by an employee of the Company and signature of the borrower obtained in the duplicate copy of the notice. </w:t>
      </w:r>
    </w:p>
    <w:p w14:paraId="20255BA6" w14:textId="77777777" w:rsidR="00861B80" w:rsidRDefault="007A6342">
      <w:pPr>
        <w:numPr>
          <w:ilvl w:val="1"/>
          <w:numId w:val="5"/>
        </w:numPr>
        <w:ind w:right="94" w:hanging="284"/>
      </w:pPr>
      <w:r>
        <w:t>MD &amp; CEO shall be empowered to approve modi</w:t>
      </w:r>
      <w:r>
        <w:t xml:space="preserve">fications to the above guidelines for Auction from time to time on the recommendations of the Head-Operations keeping in view, </w:t>
      </w:r>
      <w:proofErr w:type="spellStart"/>
      <w:r>
        <w:t>interalia</w:t>
      </w:r>
      <w:proofErr w:type="spellEnd"/>
      <w:r>
        <w:t xml:space="preserve">, the regulatory </w:t>
      </w:r>
      <w:r>
        <w:rPr>
          <w:sz w:val="22"/>
        </w:rPr>
        <w:t xml:space="preserve">directives, legal position and the Fair Practice Code adopted by the Company. </w:t>
      </w:r>
    </w:p>
    <w:p w14:paraId="5439C4B9" w14:textId="77777777" w:rsidR="00861B80" w:rsidRDefault="007A6342">
      <w:pPr>
        <w:spacing w:after="0" w:line="259" w:lineRule="auto"/>
        <w:ind w:left="276" w:firstLine="0"/>
        <w:jc w:val="left"/>
      </w:pPr>
      <w:r>
        <w:t xml:space="preserve"> </w:t>
      </w:r>
    </w:p>
    <w:p w14:paraId="473CC9BE" w14:textId="77777777" w:rsidR="00861B80" w:rsidRDefault="007A6342">
      <w:pPr>
        <w:numPr>
          <w:ilvl w:val="0"/>
          <w:numId w:val="4"/>
        </w:numPr>
        <w:spacing w:after="3"/>
        <w:ind w:right="94" w:hanging="425"/>
      </w:pPr>
      <w:r>
        <w:rPr>
          <w:sz w:val="22"/>
        </w:rPr>
        <w:t xml:space="preserve">Public Notification/Advertisement </w:t>
      </w:r>
    </w:p>
    <w:p w14:paraId="02146461" w14:textId="77777777" w:rsidR="00861B80" w:rsidRDefault="007A6342">
      <w:pPr>
        <w:spacing w:after="26"/>
        <w:ind w:left="547"/>
      </w:pPr>
      <w:r>
        <w:rPr>
          <w:sz w:val="22"/>
        </w:rPr>
        <w:t xml:space="preserve">Public notification of auction/advertisement/display of information and other related procedures shall be in line with the applicable rules, regulations and RBI guidelines issued from time to time. </w:t>
      </w:r>
    </w:p>
    <w:p w14:paraId="635B955C" w14:textId="77777777" w:rsidR="00861B80" w:rsidRDefault="007A6342">
      <w:pPr>
        <w:spacing w:after="0" w:line="259" w:lineRule="auto"/>
        <w:ind w:left="0" w:firstLine="0"/>
        <w:jc w:val="left"/>
      </w:pPr>
      <w:r>
        <w:rPr>
          <w:sz w:val="26"/>
        </w:rPr>
        <w:t xml:space="preserve"> </w:t>
      </w:r>
    </w:p>
    <w:p w14:paraId="4B7DC623" w14:textId="77777777" w:rsidR="00861B80" w:rsidRDefault="007A6342">
      <w:pPr>
        <w:numPr>
          <w:ilvl w:val="0"/>
          <w:numId w:val="4"/>
        </w:numPr>
        <w:spacing w:after="3"/>
        <w:ind w:right="94" w:hanging="425"/>
      </w:pPr>
      <w:r>
        <w:t>Convenient Auction L</w:t>
      </w:r>
      <w:r>
        <w:t xml:space="preserve">ots, Fixation of Reserve Price, Security, Insurance </w:t>
      </w:r>
      <w:r>
        <w:rPr>
          <w:sz w:val="22"/>
        </w:rPr>
        <w:t>Pledges taken up for Auction must be segregated into appropriate / convenient lots to facilitate disposal based on various s parameters such as assessed purity, quantity of gold, expected participation of</w:t>
      </w:r>
      <w:r>
        <w:rPr>
          <w:sz w:val="22"/>
        </w:rPr>
        <w:t xml:space="preserve"> bidders, prevailing market prices etc. </w:t>
      </w:r>
    </w:p>
    <w:p w14:paraId="332703C8" w14:textId="77777777" w:rsidR="00861B80" w:rsidRDefault="007A6342">
      <w:pPr>
        <w:spacing w:after="0" w:line="259" w:lineRule="auto"/>
        <w:ind w:left="0" w:firstLine="0"/>
        <w:jc w:val="left"/>
      </w:pPr>
      <w:r>
        <w:t xml:space="preserve"> </w:t>
      </w:r>
    </w:p>
    <w:p w14:paraId="7AC8EC0A" w14:textId="77777777" w:rsidR="00861B80" w:rsidRDefault="007A6342">
      <w:pPr>
        <w:ind w:left="535" w:right="94"/>
      </w:pPr>
      <w:r>
        <w:t>The proposal with recommendations for fixation of the reserve / floor price for each auction shall be done by the Head of the Auction Dept. taking into consideration the regulatory directions in place, recommended</w:t>
      </w:r>
      <w:r>
        <w:t xml:space="preserve"> by the Head-Operations and approved by the MD &amp; CEO. In order that the auction attracts bidders and is successfully completed the reserve price may be fixed at about 5 % below the prevailing market price. </w:t>
      </w:r>
    </w:p>
    <w:p w14:paraId="09143A6A" w14:textId="77777777" w:rsidR="00861B80" w:rsidRDefault="007A6342">
      <w:pPr>
        <w:spacing w:after="0" w:line="259" w:lineRule="auto"/>
        <w:ind w:left="0" w:firstLine="0"/>
        <w:jc w:val="left"/>
      </w:pPr>
      <w:r>
        <w:t xml:space="preserve"> </w:t>
      </w:r>
    </w:p>
    <w:p w14:paraId="6811B4DE" w14:textId="77777777" w:rsidR="00861B80" w:rsidRDefault="007A6342">
      <w:pPr>
        <w:numPr>
          <w:ilvl w:val="0"/>
          <w:numId w:val="4"/>
        </w:numPr>
        <w:ind w:right="94" w:hanging="425"/>
      </w:pPr>
      <w:r>
        <w:t>Due diligence on Participants, Earnest Money De</w:t>
      </w:r>
      <w:r>
        <w:t xml:space="preserve">posit (EMD) </w:t>
      </w:r>
    </w:p>
    <w:p w14:paraId="0A54A9FA" w14:textId="77777777" w:rsidR="00861B80" w:rsidRDefault="007A6342">
      <w:pPr>
        <w:spacing w:after="0" w:line="259" w:lineRule="auto"/>
        <w:ind w:left="0" w:firstLine="0"/>
        <w:jc w:val="left"/>
      </w:pPr>
      <w:r>
        <w:rPr>
          <w:sz w:val="26"/>
        </w:rPr>
        <w:t xml:space="preserve"> </w:t>
      </w:r>
    </w:p>
    <w:p w14:paraId="6D09A2ED" w14:textId="77777777" w:rsidR="00861B80" w:rsidRDefault="007A6342">
      <w:pPr>
        <w:ind w:left="535" w:right="94"/>
      </w:pPr>
      <w:r>
        <w:t xml:space="preserve">Proper and acceptable documents for identification of the participants in an auction should be obtained before permitting them into the auction hall. The usual documents taken for customer account KYC </w:t>
      </w:r>
    </w:p>
    <w:p w14:paraId="25BC4666" w14:textId="77777777" w:rsidR="00861B80" w:rsidRDefault="007A6342">
      <w:pPr>
        <w:ind w:left="535" w:right="94"/>
      </w:pPr>
      <w:r>
        <w:t xml:space="preserve">compliance is to be accepted. </w:t>
      </w:r>
    </w:p>
    <w:p w14:paraId="42E58AE6" w14:textId="77777777" w:rsidR="00861B80" w:rsidRDefault="007A6342">
      <w:pPr>
        <w:spacing w:after="0" w:line="259" w:lineRule="auto"/>
        <w:ind w:left="540" w:firstLine="0"/>
        <w:jc w:val="left"/>
      </w:pPr>
      <w:r>
        <w:t xml:space="preserve"> </w:t>
      </w:r>
    </w:p>
    <w:p w14:paraId="7B0E7D35" w14:textId="77777777" w:rsidR="00861B80" w:rsidRDefault="007A6342">
      <w:pPr>
        <w:numPr>
          <w:ilvl w:val="1"/>
          <w:numId w:val="4"/>
        </w:numPr>
        <w:ind w:right="94"/>
      </w:pPr>
      <w:r>
        <w:t>reason</w:t>
      </w:r>
      <w:r>
        <w:t xml:space="preserve">able amount of EMD should be insisted upon from every participant on such date as maybe decided by the management from time to time. </w:t>
      </w:r>
    </w:p>
    <w:p w14:paraId="75E64A6B" w14:textId="77777777" w:rsidR="00861B80" w:rsidRDefault="007A6342">
      <w:pPr>
        <w:spacing w:after="0" w:line="259" w:lineRule="auto"/>
        <w:ind w:left="0" w:firstLine="0"/>
        <w:jc w:val="left"/>
      </w:pPr>
      <w:r>
        <w:t xml:space="preserve"> </w:t>
      </w:r>
    </w:p>
    <w:p w14:paraId="1EC1E7EE" w14:textId="77777777" w:rsidR="00861B80" w:rsidRDefault="007A6342">
      <w:pPr>
        <w:numPr>
          <w:ilvl w:val="0"/>
          <w:numId w:val="4"/>
        </w:numPr>
        <w:ind w:right="94" w:hanging="425"/>
      </w:pPr>
      <w:r>
        <w:t xml:space="preserve">Mode of Payment by Successful Bidders &amp; Delivery of Gold to Successful Bidders </w:t>
      </w:r>
    </w:p>
    <w:p w14:paraId="0FEB4F16" w14:textId="77777777" w:rsidR="00861B80" w:rsidRDefault="007A6342">
      <w:pPr>
        <w:spacing w:after="0" w:line="259" w:lineRule="auto"/>
        <w:ind w:left="0" w:firstLine="0"/>
        <w:jc w:val="left"/>
      </w:pPr>
      <w:r>
        <w:rPr>
          <w:sz w:val="22"/>
        </w:rPr>
        <w:t xml:space="preserve"> </w:t>
      </w:r>
    </w:p>
    <w:p w14:paraId="5145A641" w14:textId="77777777" w:rsidR="00861B80" w:rsidRDefault="007A6342">
      <w:pPr>
        <w:ind w:left="535" w:right="94"/>
      </w:pPr>
      <w:r>
        <w:t xml:space="preserve">The mode (cash or banking </w:t>
      </w:r>
      <w:r>
        <w:t xml:space="preserve">channels) of receipt of bid amount shall be decided by the management from time to time taking into consideration the market conditions and AML risks involved. </w:t>
      </w:r>
    </w:p>
    <w:p w14:paraId="7807EC58" w14:textId="77777777" w:rsidR="00861B80" w:rsidRDefault="007A6342">
      <w:pPr>
        <w:spacing w:after="0" w:line="259" w:lineRule="auto"/>
        <w:ind w:left="0" w:firstLine="0"/>
        <w:jc w:val="left"/>
      </w:pPr>
      <w:r>
        <w:t xml:space="preserve"> </w:t>
      </w:r>
    </w:p>
    <w:p w14:paraId="6302D8EA" w14:textId="77777777" w:rsidR="00861B80" w:rsidRDefault="007A6342">
      <w:pPr>
        <w:numPr>
          <w:ilvl w:val="1"/>
          <w:numId w:val="4"/>
        </w:numPr>
        <w:ind w:right="94"/>
      </w:pPr>
      <w:r>
        <w:t>minimum percentage of the bid amount as decided by the management from time to time including</w:t>
      </w:r>
      <w:r>
        <w:t xml:space="preserve"> the EMD lying with the Auctioneer shall be insisted upon from the successful bidders on the date of the auction itself. Successful bidders should be given a letter in a pre-approved format along with the terms and conditions. The balance shall be payable </w:t>
      </w:r>
      <w:r>
        <w:t xml:space="preserve">within 5 working days from the date of auction. If the full amount is not received within the stipulated time the bid shall be treated as cancelled. The same gold is auctioned to another bidder and a minimum penalty of 3% till auction settlement date will </w:t>
      </w:r>
      <w:r>
        <w:t xml:space="preserve">charge from the default bidder, penalty must be deducted from the default bidder’s EMD &amp; 25% advance amount. Only the balance amount will be refunded </w:t>
      </w:r>
    </w:p>
    <w:p w14:paraId="7F48670A" w14:textId="77777777" w:rsidR="00861B80" w:rsidRDefault="007A6342">
      <w:pPr>
        <w:spacing w:after="0" w:line="259" w:lineRule="auto"/>
        <w:ind w:left="0" w:firstLine="0"/>
        <w:jc w:val="left"/>
      </w:pPr>
      <w:r>
        <w:t xml:space="preserve"> </w:t>
      </w:r>
    </w:p>
    <w:p w14:paraId="17A5E944" w14:textId="77777777" w:rsidR="00861B80" w:rsidRDefault="007A6342">
      <w:pPr>
        <w:ind w:left="535" w:right="94"/>
      </w:pPr>
      <w:r>
        <w:t>Delivery of gold to successful bidders should be made only after confirmation of full receipt of paymen</w:t>
      </w:r>
      <w:r>
        <w:t>t or realization of cheque / draft along with taxes due. Proper acknowledgement by the bidder for receipt of gold, in a format duly approved, with the signature duly verified by an officer of the Company should be ensured. Loans to bidders against such auc</w:t>
      </w:r>
      <w:r>
        <w:t xml:space="preserve">tioned gold shall be not permitted. </w:t>
      </w:r>
    </w:p>
    <w:p w14:paraId="52F28847" w14:textId="77777777" w:rsidR="00861B80" w:rsidRDefault="007A6342">
      <w:pPr>
        <w:spacing w:after="0" w:line="259" w:lineRule="auto"/>
        <w:ind w:left="0" w:firstLine="0"/>
        <w:jc w:val="left"/>
      </w:pPr>
      <w:r>
        <w:lastRenderedPageBreak/>
        <w:t xml:space="preserve"> </w:t>
      </w:r>
    </w:p>
    <w:p w14:paraId="3D62FCEF" w14:textId="77777777" w:rsidR="00861B80" w:rsidRDefault="007A6342">
      <w:pPr>
        <w:numPr>
          <w:ilvl w:val="0"/>
          <w:numId w:val="4"/>
        </w:numPr>
        <w:ind w:right="94" w:hanging="425"/>
      </w:pPr>
      <w:r>
        <w:t xml:space="preserve">Auction under Exceptional Circumstances </w:t>
      </w:r>
    </w:p>
    <w:p w14:paraId="198E414E" w14:textId="77777777" w:rsidR="00861B80" w:rsidRDefault="007A6342">
      <w:pPr>
        <w:numPr>
          <w:ilvl w:val="0"/>
          <w:numId w:val="6"/>
        </w:numPr>
        <w:ind w:right="131" w:hanging="262"/>
      </w:pPr>
      <w:r>
        <w:t xml:space="preserve">Auction Due to Depletion in Security Value (auction before completion of tenure of the loan): </w:t>
      </w:r>
    </w:p>
    <w:p w14:paraId="016C1712" w14:textId="77777777" w:rsidR="00861B80" w:rsidRDefault="007A6342">
      <w:pPr>
        <w:spacing w:after="0" w:line="259" w:lineRule="auto"/>
        <w:ind w:left="0" w:firstLine="0"/>
        <w:jc w:val="left"/>
      </w:pPr>
      <w:r>
        <w:rPr>
          <w:sz w:val="26"/>
        </w:rPr>
        <w:t xml:space="preserve"> </w:t>
      </w:r>
    </w:p>
    <w:p w14:paraId="2ABDB6D4" w14:textId="77777777" w:rsidR="00861B80" w:rsidRDefault="007A6342">
      <w:pPr>
        <w:ind w:left="535" w:right="94"/>
      </w:pPr>
      <w:r>
        <w:t xml:space="preserve">Auction department shall regularly monitor the realizable value of gold and in </w:t>
      </w:r>
      <w:r>
        <w:t>any instance where the realizable value of gold is less than the actual value, such accounts shall be taken up for auction even before the completion of the tenure of the loan and in accordance with the directions laid down by the management from time to t</w:t>
      </w:r>
      <w:r>
        <w:t xml:space="preserve">ime. </w:t>
      </w:r>
    </w:p>
    <w:p w14:paraId="4B1B99B7" w14:textId="77777777" w:rsidR="00861B80" w:rsidRDefault="007A6342">
      <w:pPr>
        <w:spacing w:after="0" w:line="259" w:lineRule="auto"/>
        <w:ind w:left="0" w:firstLine="0"/>
        <w:jc w:val="left"/>
      </w:pPr>
      <w:r>
        <w:t xml:space="preserve"> </w:t>
      </w:r>
    </w:p>
    <w:p w14:paraId="7CE4D762" w14:textId="77777777" w:rsidR="00861B80" w:rsidRDefault="007A6342">
      <w:pPr>
        <w:ind w:left="535" w:right="94"/>
      </w:pPr>
      <w:r>
        <w:t>MD &amp; CEO shall be empowered to approve modifications to the points mentioned in points C - Auction in normal course and point K 1- Auction due to depletion in value of security, from time to time on the recommendations of the Head-Operations keepin</w:t>
      </w:r>
      <w:r>
        <w:t xml:space="preserve">g in view, </w:t>
      </w:r>
      <w:proofErr w:type="spellStart"/>
      <w:r>
        <w:t>interalia</w:t>
      </w:r>
      <w:proofErr w:type="spellEnd"/>
      <w:r>
        <w:t xml:space="preserve">, the regulatory directives, legal position and the Fair Practice Code adopted by the Company. Such modifications shall be reported to the Board in the next meeting for information. </w:t>
      </w:r>
    </w:p>
    <w:p w14:paraId="7227C149" w14:textId="77777777" w:rsidR="00861B80" w:rsidRDefault="007A6342">
      <w:pPr>
        <w:spacing w:after="0" w:line="259" w:lineRule="auto"/>
        <w:ind w:left="540" w:firstLine="0"/>
        <w:jc w:val="left"/>
      </w:pPr>
      <w:r>
        <w:t xml:space="preserve"> </w:t>
      </w:r>
    </w:p>
    <w:p w14:paraId="7A2F02EE" w14:textId="77777777" w:rsidR="00861B80" w:rsidRDefault="007A6342">
      <w:pPr>
        <w:numPr>
          <w:ilvl w:val="0"/>
          <w:numId w:val="6"/>
        </w:numPr>
        <w:ind w:right="131" w:hanging="262"/>
      </w:pPr>
      <w:r>
        <w:t xml:space="preserve">Auction of Gold Ornaments Identified as </w:t>
      </w:r>
      <w:r>
        <w:t xml:space="preserve">Spurious / Low Quality </w:t>
      </w:r>
    </w:p>
    <w:p w14:paraId="78905693" w14:textId="77777777" w:rsidR="00861B80" w:rsidRDefault="007A6342">
      <w:pPr>
        <w:numPr>
          <w:ilvl w:val="1"/>
          <w:numId w:val="7"/>
        </w:numPr>
        <w:ind w:right="94" w:hanging="281"/>
      </w:pPr>
      <w:r>
        <w:t>Accounts in which pledge of spurious / low quality gold ornaments have been detected subsequent to disbursement may be taken up for auction even before the completion of the tenure of the loan, from date of pledge subject to the und</w:t>
      </w:r>
      <w:r>
        <w:t>er mentioned compliances. The said procedures shall also be followed for spurious/low quality accounts/pledges, identified at the auction centre or after completion of the tenure of the loan</w:t>
      </w:r>
      <w:r>
        <w:rPr>
          <w:vertAlign w:val="superscript"/>
        </w:rPr>
        <w:t>2</w:t>
      </w:r>
      <w:r>
        <w:t xml:space="preserve">. </w:t>
      </w:r>
    </w:p>
    <w:p w14:paraId="545637D1" w14:textId="77777777" w:rsidR="00861B80" w:rsidRDefault="007A6342">
      <w:pPr>
        <w:spacing w:after="0" w:line="259" w:lineRule="auto"/>
        <w:ind w:left="0" w:firstLine="0"/>
        <w:jc w:val="left"/>
      </w:pPr>
      <w:r>
        <w:t xml:space="preserve"> </w:t>
      </w:r>
    </w:p>
    <w:p w14:paraId="0AA834DB" w14:textId="77777777" w:rsidR="00861B80" w:rsidRDefault="007A6342">
      <w:pPr>
        <w:numPr>
          <w:ilvl w:val="1"/>
          <w:numId w:val="7"/>
        </w:numPr>
        <w:ind w:right="94" w:hanging="281"/>
      </w:pPr>
      <w:r>
        <w:t>Proper notice/intimation shall be served upon the borrower a</w:t>
      </w:r>
      <w:r>
        <w:t xml:space="preserve">s mentioned in point K (3). </w:t>
      </w:r>
    </w:p>
    <w:p w14:paraId="7200668F" w14:textId="77777777" w:rsidR="00861B80" w:rsidRDefault="007A6342">
      <w:pPr>
        <w:spacing w:after="0" w:line="259" w:lineRule="auto"/>
        <w:ind w:left="0" w:firstLine="0"/>
        <w:jc w:val="left"/>
      </w:pPr>
      <w:r>
        <w:rPr>
          <w:sz w:val="26"/>
        </w:rPr>
        <w:t xml:space="preserve"> </w:t>
      </w:r>
    </w:p>
    <w:p w14:paraId="146B7436" w14:textId="77777777" w:rsidR="00861B80" w:rsidRDefault="007A6342">
      <w:pPr>
        <w:numPr>
          <w:ilvl w:val="1"/>
          <w:numId w:val="7"/>
        </w:numPr>
        <w:spacing w:after="4" w:line="241" w:lineRule="auto"/>
        <w:ind w:right="94" w:hanging="281"/>
      </w:pPr>
      <w:r>
        <w:t xml:space="preserve">Before serving the above notice the purity of the gold ornaments shall be re-verified internally </w:t>
      </w:r>
      <w:r>
        <w:t>through a competent officer / auditor. When the amount of initial estimated loss is Rs 1.00 lakh (Rupees one lakh) or above the services of an external expert appraiser shall be obtained before serving the above notice. Melt test (assaying) of a small port</w:t>
      </w:r>
      <w:r>
        <w:t xml:space="preserve">ion of the pledged gold may be resorted to for re-confirming the purity or in the “difficult assess”-to-cases. </w:t>
      </w:r>
    </w:p>
    <w:p w14:paraId="7956039F" w14:textId="77777777" w:rsidR="00861B80" w:rsidRDefault="007A6342">
      <w:pPr>
        <w:spacing w:after="0" w:line="259" w:lineRule="auto"/>
        <w:ind w:left="0" w:firstLine="0"/>
        <w:jc w:val="left"/>
      </w:pPr>
      <w:r>
        <w:rPr>
          <w:sz w:val="22"/>
        </w:rPr>
        <w:t xml:space="preserve"> </w:t>
      </w:r>
    </w:p>
    <w:p w14:paraId="73D5D9F4" w14:textId="77777777" w:rsidR="00861B80" w:rsidRDefault="007A6342">
      <w:pPr>
        <w:numPr>
          <w:ilvl w:val="1"/>
          <w:numId w:val="7"/>
        </w:numPr>
        <w:ind w:right="94" w:hanging="281"/>
      </w:pPr>
      <w:r>
        <w:t>The MD &amp; CEO shall be empowered to grant extended time for repayment to the borrower on a case to case basis on the recommendations of the Hea</w:t>
      </w:r>
      <w:r>
        <w:t xml:space="preserve">d of the Operations Dept, Head Office. </w:t>
      </w:r>
    </w:p>
    <w:p w14:paraId="6E1754C2" w14:textId="77777777" w:rsidR="00861B80" w:rsidRDefault="007A6342">
      <w:pPr>
        <w:spacing w:after="0" w:line="259" w:lineRule="auto"/>
        <w:ind w:left="0" w:firstLine="0"/>
        <w:jc w:val="left"/>
      </w:pPr>
      <w:r>
        <w:t xml:space="preserve"> </w:t>
      </w:r>
    </w:p>
    <w:p w14:paraId="101B7EB4" w14:textId="77777777" w:rsidR="00861B80" w:rsidRDefault="007A6342">
      <w:pPr>
        <w:numPr>
          <w:ilvl w:val="1"/>
          <w:numId w:val="7"/>
        </w:numPr>
        <w:ind w:right="94" w:hanging="281"/>
      </w:pPr>
      <w:r>
        <w:t>The reserve price for such spurious / low quality ornaments must be fixed keeping in view the reconfirmed assessed purity and the RBI directions issued from time to time. Expert internal / external opinion should b</w:t>
      </w:r>
      <w:r>
        <w:t xml:space="preserve">e obtained to arrive at a realistic reserve price. </w:t>
      </w:r>
    </w:p>
    <w:p w14:paraId="09D88C58" w14:textId="77777777" w:rsidR="00861B80" w:rsidRDefault="007A6342">
      <w:pPr>
        <w:spacing w:after="0" w:line="259" w:lineRule="auto"/>
        <w:ind w:left="0" w:firstLine="0"/>
        <w:jc w:val="left"/>
      </w:pPr>
      <w:r>
        <w:t xml:space="preserve"> </w:t>
      </w:r>
    </w:p>
    <w:p w14:paraId="538CD459" w14:textId="77777777" w:rsidR="00861B80" w:rsidRDefault="007A6342">
      <w:pPr>
        <w:numPr>
          <w:ilvl w:val="1"/>
          <w:numId w:val="7"/>
        </w:numPr>
        <w:ind w:right="94" w:hanging="281"/>
      </w:pPr>
      <w:r>
        <w:t>Auction of normal/spurious or low-quality gold ornaments shall not be taken up when police or criminal case has been filed against the borrower or when there is any other legal impediment. Suitable inte</w:t>
      </w:r>
      <w:r>
        <w:t xml:space="preserve">rnal guidelines regarding filing of police cases should be formulated and approved by the MD &amp; CEO on the recommendations of the Head-Operations. </w:t>
      </w:r>
    </w:p>
    <w:p w14:paraId="5CBB4601" w14:textId="77777777" w:rsidR="00861B80" w:rsidRDefault="007A6342">
      <w:pPr>
        <w:spacing w:after="77" w:line="259" w:lineRule="auto"/>
        <w:ind w:left="0" w:firstLine="0"/>
        <w:jc w:val="left"/>
      </w:pPr>
      <w:r>
        <w:rPr>
          <w:sz w:val="22"/>
        </w:rPr>
        <w:t xml:space="preserve"> </w:t>
      </w:r>
    </w:p>
    <w:p w14:paraId="17796EE1" w14:textId="77777777" w:rsidR="00861B80" w:rsidRDefault="007A6342">
      <w:pPr>
        <w:numPr>
          <w:ilvl w:val="0"/>
          <w:numId w:val="6"/>
        </w:numPr>
        <w:spacing w:after="0" w:line="259" w:lineRule="auto"/>
        <w:ind w:right="131" w:hanging="262"/>
      </w:pPr>
      <w:r>
        <w:t xml:space="preserve">Notice to borrowers identified in K (1) Depletion in Security Value and K (2) Spurious/Low Quality Gold. </w:t>
      </w:r>
    </w:p>
    <w:p w14:paraId="289F7166" w14:textId="77777777" w:rsidR="00861B80" w:rsidRDefault="007A6342">
      <w:pPr>
        <w:spacing w:after="0" w:line="259" w:lineRule="auto"/>
        <w:ind w:left="0" w:firstLine="0"/>
        <w:jc w:val="left"/>
      </w:pPr>
      <w:r>
        <w:t xml:space="preserve"> </w:t>
      </w:r>
    </w:p>
    <w:tbl>
      <w:tblPr>
        <w:tblStyle w:val="TableGrid"/>
        <w:tblW w:w="9638" w:type="dxa"/>
        <w:tblInd w:w="708" w:type="dxa"/>
        <w:tblCellMar>
          <w:top w:w="7" w:type="dxa"/>
          <w:left w:w="5" w:type="dxa"/>
          <w:bottom w:w="0" w:type="dxa"/>
          <w:right w:w="7" w:type="dxa"/>
        </w:tblCellMar>
        <w:tblLook w:val="04A0" w:firstRow="1" w:lastRow="0" w:firstColumn="1" w:lastColumn="0" w:noHBand="0" w:noVBand="1"/>
      </w:tblPr>
      <w:tblGrid>
        <w:gridCol w:w="1168"/>
        <w:gridCol w:w="2461"/>
        <w:gridCol w:w="2866"/>
        <w:gridCol w:w="3143"/>
      </w:tblGrid>
      <w:tr w:rsidR="00861B80" w14:paraId="1DC2C70D" w14:textId="77777777">
        <w:trPr>
          <w:trHeight w:val="1114"/>
        </w:trPr>
        <w:tc>
          <w:tcPr>
            <w:tcW w:w="1169" w:type="dxa"/>
            <w:tcBorders>
              <w:top w:val="single" w:sz="4" w:space="0" w:color="000000"/>
              <w:left w:val="single" w:sz="6" w:space="0" w:color="000000"/>
              <w:bottom w:val="single" w:sz="4" w:space="0" w:color="000000"/>
              <w:right w:val="single" w:sz="4" w:space="0" w:color="000000"/>
            </w:tcBorders>
          </w:tcPr>
          <w:p w14:paraId="07CE30B9" w14:textId="77777777" w:rsidR="00861B80" w:rsidRDefault="007A6342">
            <w:pPr>
              <w:spacing w:after="0" w:line="259" w:lineRule="auto"/>
              <w:ind w:left="17" w:firstLine="130"/>
              <w:jc w:val="left"/>
            </w:pPr>
            <w:r>
              <w:rPr>
                <w:sz w:val="22"/>
              </w:rPr>
              <w:lastRenderedPageBreak/>
              <w:t xml:space="preserve">Letter Type </w:t>
            </w:r>
          </w:p>
        </w:tc>
        <w:tc>
          <w:tcPr>
            <w:tcW w:w="2461" w:type="dxa"/>
            <w:tcBorders>
              <w:top w:val="single" w:sz="4" w:space="0" w:color="000000"/>
              <w:left w:val="single" w:sz="4" w:space="0" w:color="000000"/>
              <w:bottom w:val="single" w:sz="4" w:space="0" w:color="000000"/>
              <w:right w:val="single" w:sz="2" w:space="0" w:color="000000"/>
            </w:tcBorders>
          </w:tcPr>
          <w:p w14:paraId="0C2FD472" w14:textId="77777777" w:rsidR="00861B80" w:rsidRDefault="007A6342">
            <w:pPr>
              <w:spacing w:after="0" w:line="259" w:lineRule="auto"/>
              <w:ind w:left="881" w:hanging="727"/>
              <w:jc w:val="left"/>
            </w:pPr>
            <w:r>
              <w:rPr>
                <w:sz w:val="22"/>
              </w:rPr>
              <w:t xml:space="preserve">Depletion in Security Value </w:t>
            </w:r>
          </w:p>
        </w:tc>
        <w:tc>
          <w:tcPr>
            <w:tcW w:w="2866" w:type="dxa"/>
            <w:tcBorders>
              <w:top w:val="single" w:sz="4" w:space="0" w:color="000000"/>
              <w:left w:val="single" w:sz="2" w:space="0" w:color="000000"/>
              <w:bottom w:val="single" w:sz="4" w:space="0" w:color="000000"/>
              <w:right w:val="single" w:sz="4" w:space="0" w:color="000000"/>
            </w:tcBorders>
          </w:tcPr>
          <w:p w14:paraId="21F5C579" w14:textId="77777777" w:rsidR="00861B80" w:rsidRDefault="007A6342">
            <w:pPr>
              <w:spacing w:after="0" w:line="259" w:lineRule="auto"/>
              <w:ind w:left="15" w:firstLine="0"/>
              <w:jc w:val="center"/>
            </w:pPr>
            <w:r>
              <w:rPr>
                <w:sz w:val="22"/>
              </w:rPr>
              <w:t xml:space="preserve">Spurious/Low Quality: </w:t>
            </w:r>
          </w:p>
          <w:p w14:paraId="6CA5854D" w14:textId="77777777" w:rsidR="00861B80" w:rsidRDefault="007A6342">
            <w:pPr>
              <w:spacing w:after="0" w:line="259" w:lineRule="auto"/>
              <w:ind w:left="353" w:right="291" w:hanging="36"/>
            </w:pPr>
            <w:r>
              <w:rPr>
                <w:sz w:val="22"/>
              </w:rPr>
              <w:t xml:space="preserve">Identified at the branch or before completion of the tenure of the loan </w:t>
            </w:r>
          </w:p>
        </w:tc>
        <w:tc>
          <w:tcPr>
            <w:tcW w:w="3143" w:type="dxa"/>
            <w:tcBorders>
              <w:top w:val="single" w:sz="4" w:space="0" w:color="000000"/>
              <w:left w:val="single" w:sz="4" w:space="0" w:color="000000"/>
              <w:bottom w:val="single" w:sz="4" w:space="0" w:color="000000"/>
              <w:right w:val="single" w:sz="4" w:space="0" w:color="000000"/>
            </w:tcBorders>
          </w:tcPr>
          <w:p w14:paraId="24F7CCB7" w14:textId="77777777" w:rsidR="00861B80" w:rsidRDefault="007A6342">
            <w:pPr>
              <w:spacing w:after="0" w:line="238" w:lineRule="auto"/>
              <w:ind w:left="221" w:right="97" w:hanging="94"/>
            </w:pPr>
            <w:r>
              <w:rPr>
                <w:sz w:val="22"/>
              </w:rPr>
              <w:t xml:space="preserve">Spurious/Low Quality: </w:t>
            </w:r>
            <w:r>
              <w:rPr>
                <w:sz w:val="22"/>
              </w:rPr>
              <w:t xml:space="preserve">Identified at the auction </w:t>
            </w:r>
            <w:proofErr w:type="spellStart"/>
            <w:r>
              <w:rPr>
                <w:sz w:val="22"/>
              </w:rPr>
              <w:t>center</w:t>
            </w:r>
            <w:proofErr w:type="spellEnd"/>
            <w:r>
              <w:rPr>
                <w:sz w:val="22"/>
              </w:rPr>
              <w:t xml:space="preserve"> or after completion of the tenure of the </w:t>
            </w:r>
          </w:p>
          <w:p w14:paraId="51755821" w14:textId="77777777" w:rsidR="00861B80" w:rsidRDefault="007A6342">
            <w:pPr>
              <w:spacing w:after="0" w:line="259" w:lineRule="auto"/>
              <w:ind w:left="34" w:firstLine="0"/>
              <w:jc w:val="center"/>
            </w:pPr>
            <w:r>
              <w:rPr>
                <w:sz w:val="22"/>
              </w:rPr>
              <w:t>loan</w:t>
            </w:r>
            <w:r>
              <w:rPr>
                <w:sz w:val="22"/>
                <w:vertAlign w:val="superscript"/>
              </w:rPr>
              <w:t>2</w:t>
            </w:r>
            <w:r>
              <w:rPr>
                <w:sz w:val="22"/>
              </w:rPr>
              <w:t xml:space="preserve"> </w:t>
            </w:r>
          </w:p>
        </w:tc>
      </w:tr>
      <w:tr w:rsidR="00861B80" w14:paraId="59AA0677" w14:textId="77777777">
        <w:trPr>
          <w:trHeight w:val="6954"/>
        </w:trPr>
        <w:tc>
          <w:tcPr>
            <w:tcW w:w="1169" w:type="dxa"/>
            <w:tcBorders>
              <w:top w:val="single" w:sz="4" w:space="0" w:color="000000"/>
              <w:left w:val="single" w:sz="6" w:space="0" w:color="000000"/>
              <w:bottom w:val="single" w:sz="4" w:space="0" w:color="000000"/>
              <w:right w:val="single" w:sz="4" w:space="0" w:color="000000"/>
            </w:tcBorders>
          </w:tcPr>
          <w:p w14:paraId="545B0820" w14:textId="77777777" w:rsidR="00861B80" w:rsidRDefault="007A6342">
            <w:pPr>
              <w:spacing w:after="0" w:line="259" w:lineRule="auto"/>
              <w:ind w:left="34" w:firstLine="0"/>
              <w:jc w:val="left"/>
            </w:pPr>
            <w:r>
              <w:rPr>
                <w:sz w:val="22"/>
              </w:rPr>
              <w:t xml:space="preserve">Intimation Letter </w:t>
            </w:r>
          </w:p>
        </w:tc>
        <w:tc>
          <w:tcPr>
            <w:tcW w:w="2461" w:type="dxa"/>
            <w:tcBorders>
              <w:top w:val="single" w:sz="4" w:space="0" w:color="000000"/>
              <w:left w:val="single" w:sz="4" w:space="0" w:color="000000"/>
              <w:bottom w:val="single" w:sz="4" w:space="0" w:color="000000"/>
              <w:right w:val="single" w:sz="2" w:space="0" w:color="000000"/>
            </w:tcBorders>
          </w:tcPr>
          <w:p w14:paraId="43539BA0" w14:textId="77777777" w:rsidR="00861B80" w:rsidRDefault="007A6342">
            <w:pPr>
              <w:spacing w:after="1" w:line="238" w:lineRule="auto"/>
              <w:ind w:left="31" w:right="239" w:firstLine="0"/>
            </w:pPr>
            <w:r>
              <w:rPr>
                <w:sz w:val="22"/>
              </w:rPr>
              <w:t xml:space="preserve">A notice in local language should be sent to the borrower within </w:t>
            </w:r>
          </w:p>
          <w:p w14:paraId="79862775" w14:textId="77777777" w:rsidR="00861B80" w:rsidRDefault="007A6342">
            <w:pPr>
              <w:spacing w:after="0" w:line="259" w:lineRule="auto"/>
              <w:ind w:left="31" w:right="236" w:firstLine="0"/>
            </w:pPr>
            <w:r>
              <w:rPr>
                <w:sz w:val="22"/>
              </w:rPr>
              <w:t xml:space="preserve">15 days </w:t>
            </w:r>
            <w:r>
              <w:rPr>
                <w:sz w:val="22"/>
              </w:rPr>
              <w:t xml:space="preserve">of identification of loss in the account by registered AD calling upon the borrower to settle the loan within a maximum of 2 weeks from the date of receipt of such notice or replenish the security with additional gold failing which the company may dispose </w:t>
            </w:r>
            <w:r>
              <w:rPr>
                <w:sz w:val="22"/>
              </w:rPr>
              <w:t xml:space="preserve">the gold through auction without any further notice. </w:t>
            </w:r>
          </w:p>
        </w:tc>
        <w:tc>
          <w:tcPr>
            <w:tcW w:w="2866" w:type="dxa"/>
            <w:tcBorders>
              <w:top w:val="single" w:sz="4" w:space="0" w:color="000000"/>
              <w:left w:val="single" w:sz="2" w:space="0" w:color="000000"/>
              <w:bottom w:val="single" w:sz="4" w:space="0" w:color="000000"/>
              <w:right w:val="single" w:sz="4" w:space="0" w:color="000000"/>
            </w:tcBorders>
          </w:tcPr>
          <w:p w14:paraId="2AA4A7A5" w14:textId="77777777" w:rsidR="00861B80" w:rsidRDefault="007A6342">
            <w:pPr>
              <w:spacing w:after="0" w:line="259" w:lineRule="auto"/>
              <w:ind w:left="173" w:right="139" w:firstLine="58"/>
            </w:pPr>
            <w:r>
              <w:rPr>
                <w:sz w:val="22"/>
              </w:rPr>
              <w:t>A notice in local language should be sent to the borrower within 15 days of detection as spurious / low quality by registered AD calling upon the borrower to settle the loan within a maximum of 30 days from the date of such notice. The registered AD notice</w:t>
            </w:r>
            <w:r>
              <w:rPr>
                <w:sz w:val="22"/>
              </w:rPr>
              <w:t xml:space="preserve"> should refer to the rights conferred on the Company to dispose of the security by virtue of the undertaking of the borrower in the loan application form and clauses in the loan sanction letter (pawn ticket). </w:t>
            </w:r>
          </w:p>
        </w:tc>
        <w:tc>
          <w:tcPr>
            <w:tcW w:w="3143" w:type="dxa"/>
            <w:tcBorders>
              <w:top w:val="single" w:sz="4" w:space="0" w:color="000000"/>
              <w:left w:val="single" w:sz="4" w:space="0" w:color="000000"/>
              <w:bottom w:val="single" w:sz="4" w:space="0" w:color="000000"/>
              <w:right w:val="single" w:sz="4" w:space="0" w:color="000000"/>
            </w:tcBorders>
          </w:tcPr>
          <w:p w14:paraId="09C02D67" w14:textId="77777777" w:rsidR="00861B80" w:rsidRDefault="007A6342">
            <w:pPr>
              <w:spacing w:after="0" w:line="237" w:lineRule="auto"/>
              <w:ind w:left="146" w:right="171" w:firstLine="0"/>
            </w:pPr>
            <w:r>
              <w:rPr>
                <w:sz w:val="22"/>
              </w:rPr>
              <w:t>A notice in local language should be sent to t</w:t>
            </w:r>
            <w:r>
              <w:rPr>
                <w:sz w:val="22"/>
              </w:rPr>
              <w:t xml:space="preserve">he borrower within 5 days of detection as spurious/low quality by registered AD. The registered notice should clearly provide reference to the following details, inter alia: Completion of tenure of the loan. That auction notice had already been sent after </w:t>
            </w:r>
            <w:r>
              <w:rPr>
                <w:sz w:val="22"/>
              </w:rPr>
              <w:t>completion of the tenure of the loan. That the Company had undertaken only a preliminary verification of the gold at the time of disbursing the loan and as per the right conferred on the Company as per the terms and conditions of the loan, to further check</w:t>
            </w:r>
            <w:r>
              <w:rPr>
                <w:sz w:val="22"/>
              </w:rPr>
              <w:t xml:space="preserve"> the purity/weight of the gold internally or by experts at any time, the purity of the gold was re verified at the auction centre prior to auction and was found to be of inferior quality.  </w:t>
            </w:r>
          </w:p>
          <w:p w14:paraId="2C9A6E55" w14:textId="77777777" w:rsidR="00861B80" w:rsidRDefault="007A6342">
            <w:pPr>
              <w:spacing w:after="0" w:line="259" w:lineRule="auto"/>
              <w:ind w:left="146" w:firstLine="0"/>
              <w:jc w:val="left"/>
            </w:pPr>
            <w:r>
              <w:rPr>
                <w:sz w:val="22"/>
              </w:rPr>
              <w:t xml:space="preserve">That the </w:t>
            </w:r>
          </w:p>
          <w:p w14:paraId="3B878946" w14:textId="77777777" w:rsidR="00861B80" w:rsidRDefault="007A6342">
            <w:pPr>
              <w:spacing w:after="0" w:line="259" w:lineRule="auto"/>
              <w:ind w:left="146" w:firstLine="0"/>
            </w:pPr>
            <w:r>
              <w:rPr>
                <w:sz w:val="22"/>
              </w:rPr>
              <w:t>Company is proceeding with auction as already intimated.</w:t>
            </w:r>
            <w:r>
              <w:rPr>
                <w:sz w:val="22"/>
              </w:rPr>
              <w:t xml:space="preserve"> </w:t>
            </w:r>
          </w:p>
        </w:tc>
      </w:tr>
      <w:tr w:rsidR="00861B80" w14:paraId="68111289" w14:textId="77777777">
        <w:trPr>
          <w:trHeight w:val="2374"/>
        </w:trPr>
        <w:tc>
          <w:tcPr>
            <w:tcW w:w="1169" w:type="dxa"/>
            <w:tcBorders>
              <w:top w:val="single" w:sz="4" w:space="0" w:color="000000"/>
              <w:left w:val="single" w:sz="6" w:space="0" w:color="000000"/>
              <w:bottom w:val="single" w:sz="4" w:space="0" w:color="000000"/>
              <w:right w:val="single" w:sz="4" w:space="0" w:color="000000"/>
            </w:tcBorders>
          </w:tcPr>
          <w:p w14:paraId="6AC6DA5F" w14:textId="77777777" w:rsidR="00861B80" w:rsidRDefault="007A6342">
            <w:pPr>
              <w:spacing w:after="0" w:line="259" w:lineRule="auto"/>
              <w:ind w:left="29" w:firstLine="0"/>
            </w:pPr>
            <w:r>
              <w:rPr>
                <w:sz w:val="22"/>
              </w:rPr>
              <w:t xml:space="preserve">Final Letter </w:t>
            </w:r>
          </w:p>
        </w:tc>
        <w:tc>
          <w:tcPr>
            <w:tcW w:w="2461" w:type="dxa"/>
            <w:tcBorders>
              <w:top w:val="single" w:sz="4" w:space="0" w:color="000000"/>
              <w:left w:val="single" w:sz="4" w:space="0" w:color="000000"/>
              <w:bottom w:val="single" w:sz="4" w:space="0" w:color="000000"/>
              <w:right w:val="single" w:sz="2" w:space="0" w:color="000000"/>
            </w:tcBorders>
          </w:tcPr>
          <w:p w14:paraId="69B451DD" w14:textId="77777777" w:rsidR="00861B80" w:rsidRDefault="007A6342">
            <w:pPr>
              <w:spacing w:after="0" w:line="259" w:lineRule="auto"/>
              <w:ind w:left="0" w:firstLine="0"/>
              <w:jc w:val="left"/>
            </w:pPr>
            <w:r>
              <w:rPr>
                <w:sz w:val="22"/>
              </w:rPr>
              <w:t xml:space="preserve"> </w:t>
            </w:r>
          </w:p>
          <w:p w14:paraId="45B58618" w14:textId="77777777" w:rsidR="00861B80" w:rsidRDefault="007A6342">
            <w:pPr>
              <w:spacing w:after="0" w:line="259" w:lineRule="auto"/>
              <w:ind w:left="0" w:firstLine="0"/>
              <w:jc w:val="left"/>
            </w:pPr>
            <w:r>
              <w:rPr>
                <w:sz w:val="22"/>
              </w:rPr>
              <w:t xml:space="preserve"> </w:t>
            </w:r>
          </w:p>
          <w:p w14:paraId="5FE61564" w14:textId="77777777" w:rsidR="00861B80" w:rsidRDefault="007A6342">
            <w:pPr>
              <w:spacing w:after="0" w:line="259" w:lineRule="auto"/>
              <w:ind w:left="0" w:firstLine="0"/>
              <w:jc w:val="left"/>
            </w:pPr>
            <w:r>
              <w:rPr>
                <w:sz w:val="22"/>
              </w:rPr>
              <w:t xml:space="preserve"> </w:t>
            </w:r>
          </w:p>
          <w:p w14:paraId="18CF92E5" w14:textId="77777777" w:rsidR="00861B80" w:rsidRDefault="007A6342">
            <w:pPr>
              <w:spacing w:after="0" w:line="259" w:lineRule="auto"/>
              <w:ind w:left="43" w:firstLine="0"/>
              <w:jc w:val="center"/>
            </w:pPr>
            <w:r>
              <w:rPr>
                <w:sz w:val="22"/>
              </w:rPr>
              <w:t xml:space="preserve">Nil </w:t>
            </w:r>
          </w:p>
        </w:tc>
        <w:tc>
          <w:tcPr>
            <w:tcW w:w="2866" w:type="dxa"/>
            <w:tcBorders>
              <w:top w:val="single" w:sz="4" w:space="0" w:color="000000"/>
              <w:left w:val="single" w:sz="2" w:space="0" w:color="000000"/>
              <w:bottom w:val="single" w:sz="4" w:space="0" w:color="000000"/>
              <w:right w:val="single" w:sz="4" w:space="0" w:color="000000"/>
            </w:tcBorders>
          </w:tcPr>
          <w:p w14:paraId="6E430E71" w14:textId="77777777" w:rsidR="00861B80" w:rsidRDefault="007A6342">
            <w:pPr>
              <w:spacing w:after="0" w:line="259" w:lineRule="auto"/>
              <w:ind w:left="161" w:right="142" w:firstLine="137"/>
            </w:pPr>
            <w:r>
              <w:rPr>
                <w:sz w:val="22"/>
              </w:rPr>
              <w:t xml:space="preserve">In the case where the account remains unsettled after the issue of the above notice an auction notice furnishing the date and venue of auction shall be served on the borrower at least 14 days before the proposed date of auction. </w:t>
            </w:r>
          </w:p>
        </w:tc>
        <w:tc>
          <w:tcPr>
            <w:tcW w:w="3143" w:type="dxa"/>
            <w:tcBorders>
              <w:top w:val="single" w:sz="4" w:space="0" w:color="000000"/>
              <w:left w:val="single" w:sz="4" w:space="0" w:color="000000"/>
              <w:bottom w:val="single" w:sz="4" w:space="0" w:color="000000"/>
              <w:right w:val="single" w:sz="4" w:space="0" w:color="000000"/>
            </w:tcBorders>
          </w:tcPr>
          <w:p w14:paraId="1D8DE82F" w14:textId="77777777" w:rsidR="00861B80" w:rsidRDefault="007A6342">
            <w:pPr>
              <w:spacing w:after="0" w:line="259" w:lineRule="auto"/>
              <w:ind w:left="2" w:firstLine="0"/>
              <w:jc w:val="left"/>
            </w:pPr>
            <w:r>
              <w:rPr>
                <w:sz w:val="22"/>
              </w:rPr>
              <w:t xml:space="preserve"> </w:t>
            </w:r>
          </w:p>
        </w:tc>
      </w:tr>
    </w:tbl>
    <w:p w14:paraId="72010C33" w14:textId="77777777" w:rsidR="00861B80" w:rsidRDefault="007A6342">
      <w:pPr>
        <w:spacing w:after="73" w:line="259" w:lineRule="auto"/>
        <w:ind w:left="0" w:firstLine="0"/>
        <w:jc w:val="left"/>
      </w:pPr>
      <w:r>
        <w:rPr>
          <w:sz w:val="22"/>
        </w:rPr>
        <w:t xml:space="preserve"> </w:t>
      </w:r>
    </w:p>
    <w:p w14:paraId="2D3DF917" w14:textId="77777777" w:rsidR="00861B80" w:rsidRDefault="007A6342">
      <w:pPr>
        <w:numPr>
          <w:ilvl w:val="0"/>
          <w:numId w:val="6"/>
        </w:numPr>
        <w:spacing w:after="7" w:line="259" w:lineRule="auto"/>
        <w:ind w:right="131" w:hanging="262"/>
      </w:pPr>
      <w:r>
        <w:t xml:space="preserve">Re-auction of </w:t>
      </w:r>
      <w:r>
        <w:t xml:space="preserve">Gold Ornaments Not Successfully Auctioned (Normal Gold/Spurious or Low-Quality </w:t>
      </w:r>
    </w:p>
    <w:p w14:paraId="3D89A4DF" w14:textId="77777777" w:rsidR="00861B80" w:rsidRDefault="007A6342">
      <w:pPr>
        <w:spacing w:after="192"/>
        <w:ind w:left="547"/>
      </w:pPr>
      <w:r>
        <w:t xml:space="preserve">Gold) </w:t>
      </w:r>
      <w:r>
        <w:rPr>
          <w:sz w:val="22"/>
        </w:rPr>
        <w:t>If the gold ornaments find no bidders at the reserve price the course of action as under should be adopted:</w:t>
      </w:r>
      <w:r>
        <w:rPr>
          <w:sz w:val="26"/>
        </w:rPr>
        <w:t xml:space="preserve"> </w:t>
      </w:r>
    </w:p>
    <w:p w14:paraId="6486DDB8" w14:textId="77777777" w:rsidR="00861B80" w:rsidRDefault="007A6342">
      <w:pPr>
        <w:numPr>
          <w:ilvl w:val="0"/>
          <w:numId w:val="8"/>
        </w:numPr>
        <w:ind w:right="168" w:hanging="341"/>
      </w:pPr>
      <w:r>
        <w:t>The Auctioneer shall submit in writing that no bid was made a</w:t>
      </w:r>
      <w:r>
        <w:t xml:space="preserve">t the reserve price fixed due to the poor quality of gold or difficulty in assessing the correct purity. This shall be certified by the company’s official in charge of overseeing the Auction. </w:t>
      </w:r>
    </w:p>
    <w:p w14:paraId="24F4CC77" w14:textId="77777777" w:rsidR="00861B80" w:rsidRDefault="007A6342">
      <w:pPr>
        <w:numPr>
          <w:ilvl w:val="0"/>
          <w:numId w:val="8"/>
        </w:numPr>
        <w:spacing w:after="4" w:line="241" w:lineRule="auto"/>
        <w:ind w:right="168" w:hanging="341"/>
      </w:pPr>
      <w:r>
        <w:t>Such gold ornaments shall be taken up for melting, either in-ho</w:t>
      </w:r>
      <w:r>
        <w:t xml:space="preserve">use or through a reliable outside agency, in the same lots as taken up for auction. Internal Auditor of the Company shall remain present during the melting activity who will also verify accordingly in a register to be maintained for the purpose. </w:t>
      </w:r>
    </w:p>
    <w:p w14:paraId="5E54A4EE" w14:textId="77777777" w:rsidR="00861B80" w:rsidRDefault="007A6342">
      <w:pPr>
        <w:numPr>
          <w:ilvl w:val="0"/>
          <w:numId w:val="8"/>
        </w:numPr>
        <w:ind w:right="168" w:hanging="341"/>
      </w:pPr>
      <w:r>
        <w:lastRenderedPageBreak/>
        <w:t>The melte</w:t>
      </w:r>
      <w:r>
        <w:t>d bars shall then be assayed for purity and put up for auction in such form with a fresh reserve price fixed. iv)</w:t>
      </w:r>
      <w:r>
        <w:rPr>
          <w:rFonts w:ascii="Arial" w:eastAsia="Arial" w:hAnsi="Arial" w:cs="Arial"/>
        </w:rPr>
        <w:t xml:space="preserve"> </w:t>
      </w:r>
      <w:r>
        <w:t xml:space="preserve"> Compliance with the above steps shall be periodically subject to internal audit at intervals not exceeding 1 calendar quarter. </w:t>
      </w:r>
    </w:p>
    <w:p w14:paraId="70482509" w14:textId="77777777" w:rsidR="00861B80" w:rsidRDefault="007A6342">
      <w:pPr>
        <w:spacing w:after="0" w:line="259" w:lineRule="auto"/>
        <w:ind w:left="0" w:firstLine="0"/>
        <w:jc w:val="left"/>
      </w:pPr>
      <w:r>
        <w:t xml:space="preserve"> </w:t>
      </w:r>
    </w:p>
    <w:p w14:paraId="1AC1BDA9" w14:textId="77777777" w:rsidR="00861B80" w:rsidRDefault="007A6342">
      <w:pPr>
        <w:ind w:left="286" w:right="94"/>
      </w:pPr>
      <w:r>
        <w:t>L)</w:t>
      </w:r>
      <w:r>
        <w:rPr>
          <w:rFonts w:ascii="Arial" w:eastAsia="Arial" w:hAnsi="Arial" w:cs="Arial"/>
        </w:rPr>
        <w:t xml:space="preserve"> </w:t>
      </w:r>
      <w:r>
        <w:t xml:space="preserve">Refund of Surplus, Recovery of Shortfall </w:t>
      </w:r>
    </w:p>
    <w:p w14:paraId="1595CBBF" w14:textId="77777777" w:rsidR="00861B80" w:rsidRDefault="007A6342">
      <w:pPr>
        <w:ind w:left="535" w:right="94"/>
      </w:pPr>
      <w:r>
        <w:t xml:space="preserve">Appropriate accounting entries should be put through in the customer loan accounts within 15 working days after the full receipt of auction proceeds. </w:t>
      </w:r>
    </w:p>
    <w:p w14:paraId="2EB61F93" w14:textId="77777777" w:rsidR="00861B80" w:rsidRDefault="007A6342">
      <w:pPr>
        <w:spacing w:after="0" w:line="259" w:lineRule="auto"/>
        <w:ind w:left="540" w:firstLine="0"/>
        <w:jc w:val="left"/>
      </w:pPr>
      <w:r>
        <w:t xml:space="preserve"> </w:t>
      </w:r>
    </w:p>
    <w:p w14:paraId="1BE6254B" w14:textId="77777777" w:rsidR="00861B80" w:rsidRDefault="007A6342">
      <w:pPr>
        <w:numPr>
          <w:ilvl w:val="0"/>
          <w:numId w:val="9"/>
        </w:numPr>
        <w:spacing w:after="4" w:line="241" w:lineRule="auto"/>
        <w:ind w:right="256" w:hanging="360"/>
      </w:pPr>
      <w:r>
        <w:t>Once auction of the pledged gold is completed in line with th</w:t>
      </w:r>
      <w:r>
        <w:t>e norms of the Policy, and after receiving the bid amount, the relevant lot is settled with the successful bidder. Thereafter, the surplus from the said auction, if any, is first adjusted to the said Customer’s old loss and existing dues. The remaining sur</w:t>
      </w:r>
      <w:r>
        <w:t xml:space="preserve">plus is to be refunded to the Customer in the following manner. </w:t>
      </w:r>
    </w:p>
    <w:p w14:paraId="67316E62" w14:textId="77777777" w:rsidR="00861B80" w:rsidRDefault="007A6342">
      <w:pPr>
        <w:spacing w:after="0" w:line="259" w:lineRule="auto"/>
        <w:ind w:left="540" w:firstLine="0"/>
        <w:jc w:val="left"/>
      </w:pPr>
      <w:r>
        <w:t xml:space="preserve"> </w:t>
      </w:r>
    </w:p>
    <w:p w14:paraId="6E649205" w14:textId="77777777" w:rsidR="00861B80" w:rsidRDefault="007A6342">
      <w:pPr>
        <w:numPr>
          <w:ilvl w:val="1"/>
          <w:numId w:val="9"/>
        </w:numPr>
        <w:ind w:right="94" w:hanging="360"/>
      </w:pPr>
      <w:r>
        <w:t xml:space="preserve">If the Customer has already updated his/her bank details, the surplus to be refunded through NEFT. </w:t>
      </w:r>
    </w:p>
    <w:p w14:paraId="2342C3A7" w14:textId="71D32D72" w:rsidR="00861B80" w:rsidRDefault="007A6342">
      <w:pPr>
        <w:numPr>
          <w:ilvl w:val="1"/>
          <w:numId w:val="9"/>
        </w:numPr>
        <w:ind w:right="94" w:hanging="360"/>
      </w:pPr>
      <w:r>
        <w:t>Auction surplus amounts up to Rs.</w:t>
      </w:r>
      <w:r w:rsidR="009D24BA">
        <w:t>199999</w:t>
      </w:r>
      <w:r>
        <w:t xml:space="preserve">/- </w:t>
      </w:r>
      <w:r>
        <w:t xml:space="preserve">(Rupees </w:t>
      </w:r>
      <w:r w:rsidR="009D24BA">
        <w:t xml:space="preserve">One lakh </w:t>
      </w:r>
      <w:r w:rsidR="0066793D">
        <w:t>ninety-nine</w:t>
      </w:r>
      <w:r w:rsidR="009D24BA">
        <w:t xml:space="preserve"> thousand nine hundred&amp; </w:t>
      </w:r>
      <w:r w:rsidR="0066793D">
        <w:t>ninety-nine</w:t>
      </w:r>
      <w:r w:rsidR="009D24BA">
        <w:t xml:space="preserve"> </w:t>
      </w:r>
      <w:r>
        <w:t>Only) can be refunded to the Customer directly from the branch through cash up to 15days from the date of data generation as regards auction surplus payable. An SMS is also to be sent to those Customers intimating the relevant detail</w:t>
      </w:r>
      <w:r>
        <w:t xml:space="preserve">s. Such cash payment can also be done for cases where cheque for surplus has been issued and returned unclaimed and in cheque expired case. </w:t>
      </w:r>
    </w:p>
    <w:p w14:paraId="53589EA1" w14:textId="77777777" w:rsidR="00861B80" w:rsidRDefault="007A6342">
      <w:pPr>
        <w:numPr>
          <w:ilvl w:val="1"/>
          <w:numId w:val="9"/>
        </w:numPr>
        <w:ind w:right="94" w:hanging="360"/>
      </w:pPr>
      <w:r>
        <w:t>If the said amount is not released through cash or the bank details are not updated within 15 days, Company shall i</w:t>
      </w:r>
      <w:r>
        <w:t xml:space="preserve">ssue account payee cheque favouring the concerned Customer. An intimation through </w:t>
      </w:r>
    </w:p>
    <w:p w14:paraId="09CA72D7" w14:textId="77777777" w:rsidR="00861B80" w:rsidRDefault="007A6342">
      <w:pPr>
        <w:ind w:left="1090" w:right="94"/>
      </w:pPr>
      <w:r>
        <w:t xml:space="preserve">SMS is also </w:t>
      </w:r>
    </w:p>
    <w:p w14:paraId="36A4483F" w14:textId="77777777" w:rsidR="00861B80" w:rsidRDefault="007A6342">
      <w:pPr>
        <w:numPr>
          <w:ilvl w:val="1"/>
          <w:numId w:val="9"/>
        </w:numPr>
        <w:ind w:right="94" w:hanging="360"/>
      </w:pPr>
      <w:r>
        <w:t xml:space="preserve">be given to those customers. </w:t>
      </w:r>
    </w:p>
    <w:p w14:paraId="57745DD2" w14:textId="77777777" w:rsidR="00861B80" w:rsidRDefault="007A6342">
      <w:pPr>
        <w:numPr>
          <w:ilvl w:val="1"/>
          <w:numId w:val="9"/>
        </w:numPr>
        <w:ind w:right="94" w:hanging="360"/>
      </w:pPr>
      <w:r>
        <w:t>If the said cheque is returned unclaimed / cheque date expired cases, the Company shall send an SMS again to the Customer for upda</w:t>
      </w:r>
      <w:r>
        <w:t xml:space="preserve">ting his /her bank details. </w:t>
      </w:r>
    </w:p>
    <w:p w14:paraId="26401F53" w14:textId="77777777" w:rsidR="00861B80" w:rsidRDefault="007A6342">
      <w:pPr>
        <w:numPr>
          <w:ilvl w:val="1"/>
          <w:numId w:val="9"/>
        </w:numPr>
        <w:ind w:right="94" w:hanging="360"/>
      </w:pPr>
      <w:r>
        <w:t xml:space="preserve">If any delay is caused by Company in paying the auction surplus amount to its customers, beyond 43 days, the company shall pay interest on such auction surplus amount at the rate of 7% per annum for such delayed period. </w:t>
      </w:r>
    </w:p>
    <w:p w14:paraId="04FE8B6C" w14:textId="77777777" w:rsidR="00861B80" w:rsidRDefault="007A6342">
      <w:pPr>
        <w:spacing w:after="0" w:line="259" w:lineRule="auto"/>
        <w:ind w:left="0" w:firstLine="0"/>
        <w:jc w:val="left"/>
      </w:pPr>
      <w:r>
        <w:rPr>
          <w:sz w:val="22"/>
        </w:rPr>
        <w:t xml:space="preserve"> </w:t>
      </w:r>
    </w:p>
    <w:p w14:paraId="343760AA" w14:textId="77777777" w:rsidR="00861B80" w:rsidRDefault="007A6342">
      <w:pPr>
        <w:numPr>
          <w:ilvl w:val="0"/>
          <w:numId w:val="9"/>
        </w:numPr>
        <w:ind w:right="256" w:hanging="360"/>
      </w:pPr>
      <w:r>
        <w:t>Howe</w:t>
      </w:r>
      <w:r>
        <w:t>ver, a rightful lien on such surplus may be retained, subject to proper notice, in case the borrower has other unsettled liabilities to the Company. Legal action for recovery of shortfall in Individual accounts may be considered where required and justifie</w:t>
      </w:r>
      <w:r>
        <w:t xml:space="preserve">d after a cost-benefit analysis is done and put up to the Head- Operations and MD &amp; CEO for approval. </w:t>
      </w:r>
    </w:p>
    <w:p w14:paraId="4B841699" w14:textId="77777777" w:rsidR="00861B80" w:rsidRDefault="007A6342">
      <w:pPr>
        <w:spacing w:after="0" w:line="259" w:lineRule="auto"/>
        <w:ind w:left="0" w:firstLine="0"/>
        <w:jc w:val="left"/>
      </w:pPr>
      <w:r>
        <w:t xml:space="preserve"> </w:t>
      </w:r>
    </w:p>
    <w:p w14:paraId="2563D84E" w14:textId="77777777" w:rsidR="00861B80" w:rsidRDefault="007A6342">
      <w:pPr>
        <w:numPr>
          <w:ilvl w:val="0"/>
          <w:numId w:val="9"/>
        </w:numPr>
        <w:ind w:right="256" w:hanging="360"/>
      </w:pPr>
      <w:r>
        <w:t>Customers whose pledges have been put to auction and where the company had suffered a loss the respective customer id may be blocked based on the direc</w:t>
      </w:r>
      <w:r>
        <w:t xml:space="preserve">tions provided by the management from time to time. </w:t>
      </w:r>
    </w:p>
    <w:p w14:paraId="026DF152" w14:textId="77777777" w:rsidR="00861B80" w:rsidRDefault="007A6342">
      <w:pPr>
        <w:spacing w:after="0" w:line="259" w:lineRule="auto"/>
        <w:ind w:left="550" w:firstLine="0"/>
        <w:jc w:val="left"/>
      </w:pPr>
      <w:r>
        <w:t xml:space="preserve"> </w:t>
      </w:r>
    </w:p>
    <w:p w14:paraId="4ECF871E" w14:textId="77777777" w:rsidR="00861B80" w:rsidRDefault="007A6342">
      <w:pPr>
        <w:numPr>
          <w:ilvl w:val="0"/>
          <w:numId w:val="10"/>
        </w:numPr>
        <w:ind w:right="94" w:hanging="350"/>
      </w:pPr>
      <w:r>
        <w:t xml:space="preserve">Panel of Auctioneers, Commission Rates, Role &amp; Responsibility </w:t>
      </w:r>
    </w:p>
    <w:p w14:paraId="0A7F69D0" w14:textId="77777777" w:rsidR="00861B80" w:rsidRDefault="007A6342">
      <w:pPr>
        <w:spacing w:after="3"/>
        <w:ind w:left="547"/>
      </w:pPr>
      <w:r>
        <w:rPr>
          <w:sz w:val="22"/>
        </w:rPr>
        <w:t>In line with the FPC guidelines, Public Auction of the pledged security shall be carried out only through Auctioneers empanelled by the Co</w:t>
      </w:r>
      <w:r>
        <w:rPr>
          <w:sz w:val="22"/>
        </w:rPr>
        <w:t xml:space="preserve">mpany with the approval of the Board of Directors. A standard, legally vetted agreement should be entered into with all the empanelled Auctioneers. </w:t>
      </w:r>
    </w:p>
    <w:p w14:paraId="550B07DC" w14:textId="77777777" w:rsidR="00861B80" w:rsidRDefault="007A6342">
      <w:pPr>
        <w:spacing w:after="0" w:line="259" w:lineRule="auto"/>
        <w:ind w:left="0" w:firstLine="0"/>
        <w:jc w:val="left"/>
      </w:pPr>
      <w:r>
        <w:t xml:space="preserve"> </w:t>
      </w:r>
    </w:p>
    <w:p w14:paraId="23395EB6" w14:textId="77777777" w:rsidR="00861B80" w:rsidRDefault="007A6342">
      <w:pPr>
        <w:numPr>
          <w:ilvl w:val="0"/>
          <w:numId w:val="10"/>
        </w:numPr>
        <w:ind w:right="94" w:hanging="350"/>
      </w:pPr>
      <w:r>
        <w:t xml:space="preserve">Bidding for Gold by Company / Related Entities, Maintaining Arm’s Length Relationship </w:t>
      </w:r>
    </w:p>
    <w:p w14:paraId="6AF33326" w14:textId="77777777" w:rsidR="00861B80" w:rsidRDefault="007A6342">
      <w:pPr>
        <w:spacing w:after="3"/>
        <w:ind w:left="547"/>
      </w:pPr>
      <w:r>
        <w:rPr>
          <w:sz w:val="22"/>
        </w:rPr>
        <w:t>The Company or any</w:t>
      </w:r>
      <w:r>
        <w:rPr>
          <w:sz w:val="22"/>
        </w:rPr>
        <w:t xml:space="preserve"> of its related entities shall not participate in the Auctions. Further, there shall be an arm’s length relationship in all transactions during the auction including with group companies and related entities.</w:t>
      </w:r>
      <w:r>
        <w:rPr>
          <w:sz w:val="20"/>
        </w:rPr>
        <w:t xml:space="preserve">  </w:t>
      </w:r>
    </w:p>
    <w:p w14:paraId="0EFE1A24" w14:textId="77777777" w:rsidR="00861B80" w:rsidRDefault="007A6342">
      <w:pPr>
        <w:spacing w:after="39" w:line="259" w:lineRule="auto"/>
        <w:ind w:left="550" w:firstLine="0"/>
        <w:jc w:val="left"/>
      </w:pPr>
      <w:r>
        <w:rPr>
          <w:sz w:val="20"/>
        </w:rPr>
        <w:lastRenderedPageBreak/>
        <w:t xml:space="preserve"> </w:t>
      </w:r>
    </w:p>
    <w:p w14:paraId="453D88C1" w14:textId="77777777" w:rsidR="00861B80" w:rsidRDefault="007A6342">
      <w:pPr>
        <w:numPr>
          <w:ilvl w:val="0"/>
          <w:numId w:val="10"/>
        </w:numPr>
        <w:spacing w:after="3"/>
        <w:ind w:right="94" w:hanging="350"/>
      </w:pPr>
      <w:r>
        <w:rPr>
          <w:sz w:val="22"/>
        </w:rPr>
        <w:t>Maintenance of registers / records</w:t>
      </w:r>
      <w:r>
        <w:rPr>
          <w:sz w:val="20"/>
        </w:rPr>
        <w:t xml:space="preserve"> </w:t>
      </w:r>
    </w:p>
    <w:p w14:paraId="64B43E5C" w14:textId="77777777" w:rsidR="00861B80" w:rsidRDefault="007A6342">
      <w:pPr>
        <w:spacing w:after="3"/>
        <w:ind w:left="547"/>
      </w:pPr>
      <w:r>
        <w:rPr>
          <w:sz w:val="22"/>
        </w:rPr>
        <w:t xml:space="preserve">All </w:t>
      </w:r>
      <w:r>
        <w:rPr>
          <w:sz w:val="22"/>
        </w:rPr>
        <w:t>registers and records mandatorily required under law and as per instructions issued by the Company shall be properly maintained and updated under the safe custody of a designated senior official and subject to periodical internal audit. Suitable instructio</w:t>
      </w:r>
      <w:r>
        <w:rPr>
          <w:sz w:val="22"/>
        </w:rPr>
        <w:t>ns should be issued in this regard. Compliance shall be</w:t>
      </w:r>
      <w:r>
        <w:rPr>
          <w:sz w:val="20"/>
        </w:rPr>
        <w:t xml:space="preserve"> </w:t>
      </w:r>
      <w:r>
        <w:t xml:space="preserve">ensured by the Head of the Auction Dept. </w:t>
      </w:r>
    </w:p>
    <w:p w14:paraId="71C93EFD" w14:textId="77777777" w:rsidR="00861B80" w:rsidRDefault="007A6342">
      <w:pPr>
        <w:spacing w:after="0" w:line="259" w:lineRule="auto"/>
        <w:ind w:left="0" w:firstLine="0"/>
        <w:jc w:val="left"/>
      </w:pPr>
      <w:r>
        <w:rPr>
          <w:sz w:val="26"/>
        </w:rPr>
        <w:t xml:space="preserve"> </w:t>
      </w:r>
    </w:p>
    <w:p w14:paraId="50825B82" w14:textId="77777777" w:rsidR="00861B80" w:rsidRDefault="007A6342">
      <w:pPr>
        <w:spacing w:after="0" w:line="259" w:lineRule="auto"/>
        <w:ind w:left="0" w:firstLine="0"/>
        <w:jc w:val="left"/>
      </w:pPr>
      <w:r>
        <w:rPr>
          <w:sz w:val="26"/>
        </w:rPr>
        <w:t xml:space="preserve"> </w:t>
      </w:r>
    </w:p>
    <w:p w14:paraId="33FD5DC6" w14:textId="77777777" w:rsidR="00861B80" w:rsidRDefault="007A6342">
      <w:pPr>
        <w:spacing w:after="108" w:line="259" w:lineRule="auto"/>
        <w:ind w:left="0" w:firstLine="0"/>
        <w:jc w:val="left"/>
      </w:pPr>
      <w:r>
        <w:rPr>
          <w:sz w:val="26"/>
        </w:rPr>
        <w:t xml:space="preserve"> </w:t>
      </w:r>
    </w:p>
    <w:p w14:paraId="1A033CB7" w14:textId="77777777" w:rsidR="00861B80" w:rsidRDefault="007A6342">
      <w:pPr>
        <w:ind w:left="535" w:right="94"/>
      </w:pPr>
      <w:r>
        <w:t xml:space="preserve">Amendments </w:t>
      </w:r>
    </w:p>
    <w:p w14:paraId="093CEC69" w14:textId="77777777" w:rsidR="00861B80" w:rsidRDefault="007A6342">
      <w:pPr>
        <w:spacing w:after="0" w:line="259" w:lineRule="auto"/>
        <w:ind w:left="0" w:firstLine="0"/>
        <w:jc w:val="left"/>
      </w:pPr>
      <w:r>
        <w:t xml:space="preserve"> </w:t>
      </w:r>
    </w:p>
    <w:p w14:paraId="014626E7" w14:textId="77777777" w:rsidR="00861B80" w:rsidRDefault="007A6342">
      <w:pPr>
        <w:numPr>
          <w:ilvl w:val="0"/>
          <w:numId w:val="11"/>
        </w:numPr>
        <w:spacing w:after="3"/>
        <w:ind w:right="94" w:hanging="360"/>
      </w:pPr>
      <w:r>
        <w:rPr>
          <w:sz w:val="22"/>
        </w:rPr>
        <w:t>Amended in the Board dated 14</w:t>
      </w:r>
      <w:r>
        <w:rPr>
          <w:sz w:val="22"/>
          <w:vertAlign w:val="superscript"/>
        </w:rPr>
        <w:t>th</w:t>
      </w:r>
      <w:r>
        <w:rPr>
          <w:sz w:val="22"/>
        </w:rPr>
        <w:t xml:space="preserve"> August 2015. Amendment made in Clause (C) of Point (II) Auction Procedure, of Auction policy dated 25</w:t>
      </w:r>
      <w:r>
        <w:rPr>
          <w:sz w:val="22"/>
          <w:vertAlign w:val="superscript"/>
        </w:rPr>
        <w:t>th</w:t>
      </w:r>
      <w:r>
        <w:rPr>
          <w:sz w:val="22"/>
        </w:rPr>
        <w:t xml:space="preserve"> Ju</w:t>
      </w:r>
      <w:r>
        <w:rPr>
          <w:sz w:val="22"/>
        </w:rPr>
        <w:t>ly 2014.</w:t>
      </w:r>
      <w:r>
        <w:rPr>
          <w:sz w:val="16"/>
        </w:rPr>
        <w:t xml:space="preserve"> </w:t>
      </w:r>
    </w:p>
    <w:p w14:paraId="7B4F2C94" w14:textId="77777777" w:rsidR="00861B80" w:rsidRDefault="007A6342">
      <w:pPr>
        <w:numPr>
          <w:ilvl w:val="0"/>
          <w:numId w:val="11"/>
        </w:numPr>
        <w:ind w:right="94" w:hanging="360"/>
      </w:pPr>
      <w:r>
        <w:t>Amended in the Board dated 5</w:t>
      </w:r>
      <w:r>
        <w:rPr>
          <w:vertAlign w:val="superscript"/>
        </w:rPr>
        <w:t>th</w:t>
      </w:r>
      <w:r>
        <w:t xml:space="preserve"> November 2015. Amendment made in Clause (C), Clause (K)(2)(a) and Clause (K)(3) of Point (II) Auction Procedure, of Auction Policy dated 14</w:t>
      </w:r>
      <w:r>
        <w:rPr>
          <w:vertAlign w:val="superscript"/>
        </w:rPr>
        <w:t>th</w:t>
      </w:r>
      <w:r>
        <w:t xml:space="preserve"> August 2015. </w:t>
      </w:r>
    </w:p>
    <w:p w14:paraId="276E209B" w14:textId="77777777" w:rsidR="00861B80" w:rsidRDefault="007A6342">
      <w:pPr>
        <w:numPr>
          <w:ilvl w:val="0"/>
          <w:numId w:val="11"/>
        </w:numPr>
        <w:ind w:right="94" w:hanging="360"/>
      </w:pPr>
      <w:r>
        <w:t>Amended in the Board dated 18</w:t>
      </w:r>
      <w:r>
        <w:rPr>
          <w:vertAlign w:val="superscript"/>
        </w:rPr>
        <w:t>th</w:t>
      </w:r>
      <w:r>
        <w:t xml:space="preserve"> May 2018. Amendment made in</w:t>
      </w:r>
      <w:r>
        <w:t xml:space="preserve"> Clause (L)of Auction Policy dated 12</w:t>
      </w:r>
      <w:r>
        <w:rPr>
          <w:vertAlign w:val="superscript"/>
        </w:rPr>
        <w:t>th</w:t>
      </w:r>
      <w:r>
        <w:t xml:space="preserve"> February 2016 </w:t>
      </w:r>
    </w:p>
    <w:p w14:paraId="46E59C78" w14:textId="77777777" w:rsidR="00861B80" w:rsidRDefault="007A6342">
      <w:pPr>
        <w:numPr>
          <w:ilvl w:val="0"/>
          <w:numId w:val="11"/>
        </w:numPr>
        <w:ind w:right="94" w:hanging="360"/>
      </w:pPr>
      <w:r>
        <w:t>Amended in the Board dated 29</w:t>
      </w:r>
      <w:r>
        <w:rPr>
          <w:vertAlign w:val="superscript"/>
        </w:rPr>
        <w:t>th</w:t>
      </w:r>
      <w:r>
        <w:t xml:space="preserve"> July 2020. </w:t>
      </w:r>
    </w:p>
    <w:p w14:paraId="71B09057" w14:textId="77777777" w:rsidR="00861B80" w:rsidRDefault="007A6342">
      <w:pPr>
        <w:numPr>
          <w:ilvl w:val="0"/>
          <w:numId w:val="11"/>
        </w:numPr>
        <w:ind w:right="94" w:hanging="360"/>
      </w:pPr>
      <w:r>
        <w:t>Amended in the Board dated 10</w:t>
      </w:r>
      <w:r>
        <w:rPr>
          <w:vertAlign w:val="superscript"/>
        </w:rPr>
        <w:t>th</w:t>
      </w:r>
      <w:r>
        <w:t xml:space="preserve"> August 2021. </w:t>
      </w:r>
    </w:p>
    <w:p w14:paraId="1D9E5743" w14:textId="77777777" w:rsidR="00861B80" w:rsidRDefault="007A6342">
      <w:pPr>
        <w:numPr>
          <w:ilvl w:val="0"/>
          <w:numId w:val="11"/>
        </w:numPr>
        <w:ind w:right="94" w:hanging="360"/>
      </w:pPr>
      <w:r>
        <w:t>Amended in the Board dated 18</w:t>
      </w:r>
      <w:r>
        <w:rPr>
          <w:vertAlign w:val="superscript"/>
        </w:rPr>
        <w:t>th</w:t>
      </w:r>
      <w:r>
        <w:t xml:space="preserve"> May 2022. </w:t>
      </w:r>
    </w:p>
    <w:p w14:paraId="5E867057" w14:textId="77777777" w:rsidR="00861B80" w:rsidRDefault="007A6342">
      <w:pPr>
        <w:numPr>
          <w:ilvl w:val="0"/>
          <w:numId w:val="11"/>
        </w:numPr>
        <w:ind w:right="94" w:hanging="360"/>
      </w:pPr>
      <w:r>
        <w:t>Amended in the Board dated 10</w:t>
      </w:r>
      <w:r>
        <w:rPr>
          <w:vertAlign w:val="superscript"/>
        </w:rPr>
        <w:t>th</w:t>
      </w:r>
      <w:r>
        <w:t xml:space="preserve"> August 2023. </w:t>
      </w:r>
    </w:p>
    <w:p w14:paraId="6690B2FD" w14:textId="77777777" w:rsidR="00861B80" w:rsidRDefault="007A6342">
      <w:pPr>
        <w:spacing w:after="0" w:line="259" w:lineRule="auto"/>
        <w:ind w:left="720" w:firstLine="0"/>
        <w:jc w:val="left"/>
      </w:pPr>
      <w:r>
        <w:t xml:space="preserve"> </w:t>
      </w:r>
    </w:p>
    <w:p w14:paraId="582F77A3" w14:textId="77777777" w:rsidR="00861B80" w:rsidRDefault="007A6342">
      <w:pPr>
        <w:spacing w:after="21" w:line="259" w:lineRule="auto"/>
        <w:ind w:left="720" w:firstLine="0"/>
        <w:jc w:val="left"/>
      </w:pPr>
      <w:r>
        <w:t xml:space="preserve"> </w:t>
      </w:r>
    </w:p>
    <w:p w14:paraId="300D9F5A" w14:textId="77777777" w:rsidR="00861B80" w:rsidRDefault="007A6342">
      <w:pPr>
        <w:spacing w:after="95" w:line="259" w:lineRule="auto"/>
        <w:ind w:left="0" w:firstLine="0"/>
        <w:jc w:val="left"/>
      </w:pPr>
      <w:r>
        <w:rPr>
          <w:sz w:val="28"/>
        </w:rPr>
        <w:t xml:space="preserve"> </w:t>
      </w:r>
    </w:p>
    <w:p w14:paraId="15A71232" w14:textId="77777777" w:rsidR="00861B80" w:rsidRDefault="007A6342">
      <w:pPr>
        <w:spacing w:after="0" w:line="259" w:lineRule="auto"/>
        <w:ind w:left="0" w:firstLine="0"/>
        <w:jc w:val="left"/>
      </w:pPr>
      <w:r>
        <w:rPr>
          <w:sz w:val="41"/>
        </w:rPr>
        <w:t xml:space="preserve"> </w:t>
      </w:r>
    </w:p>
    <w:p w14:paraId="4571BB1E" w14:textId="77777777" w:rsidR="00861B80" w:rsidRDefault="007A6342">
      <w:pPr>
        <w:spacing w:after="7" w:line="259" w:lineRule="auto"/>
        <w:ind w:left="444"/>
        <w:jc w:val="center"/>
      </w:pPr>
      <w:r>
        <w:t xml:space="preserve">************************** </w:t>
      </w:r>
    </w:p>
    <w:sectPr w:rsidR="00861B80">
      <w:headerReference w:type="even" r:id="rId7"/>
      <w:headerReference w:type="default" r:id="rId8"/>
      <w:footerReference w:type="even" r:id="rId9"/>
      <w:footerReference w:type="default" r:id="rId10"/>
      <w:headerReference w:type="first" r:id="rId11"/>
      <w:footerReference w:type="first" r:id="rId12"/>
      <w:pgSz w:w="11911" w:h="16841"/>
      <w:pgMar w:top="1424" w:right="956" w:bottom="1321" w:left="379" w:header="519"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9929" w14:textId="77777777" w:rsidR="007A6342" w:rsidRDefault="007A6342">
      <w:pPr>
        <w:spacing w:after="0" w:line="240" w:lineRule="auto"/>
      </w:pPr>
      <w:r>
        <w:separator/>
      </w:r>
    </w:p>
  </w:endnote>
  <w:endnote w:type="continuationSeparator" w:id="0">
    <w:p w14:paraId="3B20CEEF" w14:textId="77777777" w:rsidR="007A6342" w:rsidRDefault="007A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52F8" w14:textId="77777777" w:rsidR="00861B80" w:rsidRDefault="007A6342">
    <w:pPr>
      <w:tabs>
        <w:tab w:val="right" w:pos="10576"/>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C143" w14:textId="77777777" w:rsidR="00861B80" w:rsidRDefault="007A6342">
    <w:pPr>
      <w:tabs>
        <w:tab w:val="right" w:pos="10576"/>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58A" w14:textId="77777777" w:rsidR="00861B80" w:rsidRDefault="007A6342">
    <w:pPr>
      <w:tabs>
        <w:tab w:val="right" w:pos="10576"/>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805E" w14:textId="77777777" w:rsidR="007A6342" w:rsidRDefault="007A6342">
      <w:pPr>
        <w:spacing w:after="0" w:line="240" w:lineRule="auto"/>
      </w:pPr>
      <w:r>
        <w:separator/>
      </w:r>
    </w:p>
  </w:footnote>
  <w:footnote w:type="continuationSeparator" w:id="0">
    <w:p w14:paraId="2A42499D" w14:textId="77777777" w:rsidR="007A6342" w:rsidRDefault="007A6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02C8" w14:textId="77777777" w:rsidR="00861B80" w:rsidRDefault="007A6342">
    <w:pPr>
      <w:spacing w:after="0" w:line="259" w:lineRule="auto"/>
      <w:ind w:left="0" w:right="8678" w:firstLine="0"/>
      <w:jc w:val="left"/>
    </w:pPr>
    <w:r>
      <w:rPr>
        <w:noProof/>
      </w:rPr>
      <w:drawing>
        <wp:anchor distT="0" distB="0" distL="114300" distR="114300" simplePos="0" relativeHeight="251658240" behindDoc="0" locked="0" layoutInCell="1" allowOverlap="0" wp14:anchorId="198DD32B" wp14:editId="70EACAD2">
          <wp:simplePos x="0" y="0"/>
          <wp:positionH relativeFrom="page">
            <wp:posOffset>274320</wp:posOffset>
          </wp:positionH>
          <wp:positionV relativeFrom="page">
            <wp:posOffset>435863</wp:posOffset>
          </wp:positionV>
          <wp:extent cx="1171956" cy="361188"/>
          <wp:effectExtent l="0" t="0" r="0" b="0"/>
          <wp:wrapSquare wrapText="bothSides"/>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
                  <a:stretch>
                    <a:fillRect/>
                  </a:stretch>
                </pic:blipFill>
                <pic:spPr>
                  <a:xfrm>
                    <a:off x="0" y="0"/>
                    <a:ext cx="1171956" cy="361188"/>
                  </a:xfrm>
                  <a:prstGeom prst="rect">
                    <a:avLst/>
                  </a:prstGeom>
                </pic:spPr>
              </pic:pic>
            </a:graphicData>
          </a:graphic>
        </wp:anchor>
      </w:drawing>
    </w:r>
    <w:r>
      <w:rPr>
        <w:sz w:val="20"/>
      </w:rPr>
      <w:t xml:space="preserve"> </w:t>
    </w:r>
  </w:p>
  <w:p w14:paraId="33039A48" w14:textId="77777777" w:rsidR="00861B80" w:rsidRDefault="007A6342">
    <w:pPr>
      <w:spacing w:after="0" w:line="259" w:lineRule="auto"/>
      <w:ind w:left="53" w:right="243" w:firstLine="0"/>
      <w:jc w:val="right"/>
    </w:pPr>
    <w:proofErr w:type="spellStart"/>
    <w:r>
      <w:t>Manappuram</w:t>
    </w:r>
    <w:proofErr w:type="spellEnd"/>
    <w:r>
      <w:t xml:space="preserve"> Finance Limited </w:t>
    </w:r>
  </w:p>
  <w:p w14:paraId="2C429E04" w14:textId="77777777" w:rsidR="00861B80" w:rsidRDefault="007A6342">
    <w:pPr>
      <w:spacing w:after="230" w:line="259" w:lineRule="auto"/>
      <w:ind w:left="53" w:right="1156" w:firstLine="0"/>
      <w:jc w:val="right"/>
    </w:pPr>
    <w:r>
      <w:t xml:space="preserve">AUCTION POLICY </w:t>
    </w:r>
  </w:p>
  <w:p w14:paraId="12B4BB79" w14:textId="77777777" w:rsidR="00861B80" w:rsidRDefault="007A6342">
    <w:pPr>
      <w:spacing w:after="0" w:line="259" w:lineRule="auto"/>
      <w:ind w:left="3023" w:firstLine="0"/>
      <w:jc w:val="left"/>
    </w:pP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E747" w14:textId="77777777" w:rsidR="00861B80" w:rsidRDefault="007A6342">
    <w:pPr>
      <w:spacing w:after="0" w:line="259" w:lineRule="auto"/>
      <w:ind w:left="0" w:right="8678" w:firstLine="0"/>
      <w:jc w:val="left"/>
    </w:pPr>
    <w:r>
      <w:rPr>
        <w:noProof/>
      </w:rPr>
      <w:drawing>
        <wp:anchor distT="0" distB="0" distL="114300" distR="114300" simplePos="0" relativeHeight="251659264" behindDoc="0" locked="0" layoutInCell="1" allowOverlap="0" wp14:anchorId="7A73CEF3" wp14:editId="47D73970">
          <wp:simplePos x="0" y="0"/>
          <wp:positionH relativeFrom="page">
            <wp:posOffset>274320</wp:posOffset>
          </wp:positionH>
          <wp:positionV relativeFrom="page">
            <wp:posOffset>435863</wp:posOffset>
          </wp:positionV>
          <wp:extent cx="1171956" cy="36118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71956" cy="361188"/>
                  </a:xfrm>
                  <a:prstGeom prst="rect">
                    <a:avLst/>
                  </a:prstGeom>
                </pic:spPr>
              </pic:pic>
            </a:graphicData>
          </a:graphic>
        </wp:anchor>
      </w:drawing>
    </w:r>
    <w:r>
      <w:rPr>
        <w:sz w:val="20"/>
      </w:rPr>
      <w:t xml:space="preserve"> </w:t>
    </w:r>
  </w:p>
  <w:p w14:paraId="79A4615C" w14:textId="77777777" w:rsidR="00861B80" w:rsidRDefault="007A6342">
    <w:pPr>
      <w:spacing w:after="0" w:line="259" w:lineRule="auto"/>
      <w:ind w:left="53" w:right="243" w:firstLine="0"/>
      <w:jc w:val="right"/>
    </w:pPr>
    <w:proofErr w:type="spellStart"/>
    <w:r>
      <w:t>Manappuram</w:t>
    </w:r>
    <w:proofErr w:type="spellEnd"/>
    <w:r>
      <w:t xml:space="preserve"> Finance Limited </w:t>
    </w:r>
  </w:p>
  <w:p w14:paraId="32380D12" w14:textId="77777777" w:rsidR="00861B80" w:rsidRDefault="007A6342">
    <w:pPr>
      <w:spacing w:after="0" w:line="259" w:lineRule="auto"/>
      <w:ind w:left="53" w:right="1156" w:firstLine="0"/>
      <w:jc w:val="right"/>
    </w:pPr>
    <w:r>
      <w:t xml:space="preserve">AUCTION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E10" w14:textId="77777777" w:rsidR="00861B80" w:rsidRDefault="007A6342">
    <w:pPr>
      <w:spacing w:after="0" w:line="259" w:lineRule="auto"/>
      <w:ind w:left="0" w:right="8678" w:firstLine="0"/>
      <w:jc w:val="left"/>
    </w:pPr>
    <w:r>
      <w:rPr>
        <w:noProof/>
      </w:rPr>
      <w:drawing>
        <wp:anchor distT="0" distB="0" distL="114300" distR="114300" simplePos="0" relativeHeight="251660288" behindDoc="0" locked="0" layoutInCell="1" allowOverlap="0" wp14:anchorId="26C34C97" wp14:editId="2D5DFA99">
          <wp:simplePos x="0" y="0"/>
          <wp:positionH relativeFrom="page">
            <wp:posOffset>274320</wp:posOffset>
          </wp:positionH>
          <wp:positionV relativeFrom="page">
            <wp:posOffset>435863</wp:posOffset>
          </wp:positionV>
          <wp:extent cx="1171956" cy="36118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71956" cy="361188"/>
                  </a:xfrm>
                  <a:prstGeom prst="rect">
                    <a:avLst/>
                  </a:prstGeom>
                </pic:spPr>
              </pic:pic>
            </a:graphicData>
          </a:graphic>
        </wp:anchor>
      </w:drawing>
    </w:r>
    <w:r>
      <w:rPr>
        <w:sz w:val="20"/>
      </w:rPr>
      <w:t xml:space="preserve"> </w:t>
    </w:r>
  </w:p>
  <w:p w14:paraId="64ECF012" w14:textId="77777777" w:rsidR="00861B80" w:rsidRDefault="007A6342">
    <w:pPr>
      <w:spacing w:after="0" w:line="259" w:lineRule="auto"/>
      <w:ind w:left="53" w:right="243" w:firstLine="0"/>
      <w:jc w:val="right"/>
    </w:pPr>
    <w:proofErr w:type="spellStart"/>
    <w:r>
      <w:t>Manappuram</w:t>
    </w:r>
    <w:proofErr w:type="spellEnd"/>
    <w:r>
      <w:t xml:space="preserve"> Finance Limited </w:t>
    </w:r>
  </w:p>
  <w:p w14:paraId="70C2CE95" w14:textId="77777777" w:rsidR="00861B80" w:rsidRDefault="007A6342">
    <w:pPr>
      <w:spacing w:after="0" w:line="259" w:lineRule="auto"/>
      <w:ind w:left="53" w:right="1156" w:firstLine="0"/>
      <w:jc w:val="right"/>
    </w:pPr>
    <w:r>
      <w:t xml:space="preserve">AUCTION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5D5"/>
    <w:multiLevelType w:val="hybridMultilevel"/>
    <w:tmpl w:val="322E93CC"/>
    <w:lvl w:ilvl="0" w:tplc="765AD01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5A67B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E62E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4E62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EA611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20BF6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F6A7E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22D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DCAE2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B254D"/>
    <w:multiLevelType w:val="hybridMultilevel"/>
    <w:tmpl w:val="83A255D2"/>
    <w:lvl w:ilvl="0" w:tplc="ABF8FA32">
      <w:start w:val="4"/>
      <w:numFmt w:val="upperLetter"/>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7459BE">
      <w:start w:val="1"/>
      <w:numFmt w:val="upperLetter"/>
      <w:lvlText w:val="%2"/>
      <w:lvlJc w:val="left"/>
      <w:pPr>
        <w:ind w:left="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4EC118">
      <w:start w:val="1"/>
      <w:numFmt w:val="lowerRoman"/>
      <w:lvlText w:val="%3"/>
      <w:lvlJc w:val="left"/>
      <w:pPr>
        <w:ind w:left="1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674E8BA">
      <w:start w:val="1"/>
      <w:numFmt w:val="decimal"/>
      <w:lvlText w:val="%4"/>
      <w:lvlJc w:val="left"/>
      <w:pPr>
        <w:ind w:left="2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825230">
      <w:start w:val="1"/>
      <w:numFmt w:val="lowerLetter"/>
      <w:lvlText w:val="%5"/>
      <w:lvlJc w:val="left"/>
      <w:pPr>
        <w:ind w:left="3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D066C72">
      <w:start w:val="1"/>
      <w:numFmt w:val="lowerRoman"/>
      <w:lvlText w:val="%6"/>
      <w:lvlJc w:val="left"/>
      <w:pPr>
        <w:ind w:left="3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2A6554">
      <w:start w:val="1"/>
      <w:numFmt w:val="decimal"/>
      <w:lvlText w:val="%7"/>
      <w:lvlJc w:val="left"/>
      <w:pPr>
        <w:ind w:left="4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060E1A">
      <w:start w:val="1"/>
      <w:numFmt w:val="lowerLetter"/>
      <w:lvlText w:val="%8"/>
      <w:lvlJc w:val="left"/>
      <w:pPr>
        <w:ind w:left="5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D23404">
      <w:start w:val="1"/>
      <w:numFmt w:val="lowerRoman"/>
      <w:lvlText w:val="%9"/>
      <w:lvlJc w:val="left"/>
      <w:pPr>
        <w:ind w:left="5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7CB1C55"/>
    <w:multiLevelType w:val="hybridMultilevel"/>
    <w:tmpl w:val="4DFAD7DE"/>
    <w:lvl w:ilvl="0" w:tplc="038EA64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D863FA">
      <w:start w:val="1"/>
      <w:numFmt w:val="lowerRoman"/>
      <w:lvlText w:val="%2."/>
      <w:lvlJc w:val="left"/>
      <w:pPr>
        <w:ind w:left="8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AA1738">
      <w:start w:val="1"/>
      <w:numFmt w:val="lowerRoman"/>
      <w:lvlText w:val="%3"/>
      <w:lvlJc w:val="left"/>
      <w:pPr>
        <w:ind w:left="1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0747602">
      <w:start w:val="1"/>
      <w:numFmt w:val="decimal"/>
      <w:lvlText w:val="%4"/>
      <w:lvlJc w:val="left"/>
      <w:pPr>
        <w:ind w:left="2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3A372A">
      <w:start w:val="1"/>
      <w:numFmt w:val="lowerLetter"/>
      <w:lvlText w:val="%5"/>
      <w:lvlJc w:val="left"/>
      <w:pPr>
        <w:ind w:left="3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E6A05C">
      <w:start w:val="1"/>
      <w:numFmt w:val="lowerRoman"/>
      <w:lvlText w:val="%6"/>
      <w:lvlJc w:val="left"/>
      <w:pPr>
        <w:ind w:left="3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00C494">
      <w:start w:val="1"/>
      <w:numFmt w:val="decimal"/>
      <w:lvlText w:val="%7"/>
      <w:lvlJc w:val="left"/>
      <w:pPr>
        <w:ind w:left="4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BA2E7C">
      <w:start w:val="1"/>
      <w:numFmt w:val="lowerLetter"/>
      <w:lvlText w:val="%8"/>
      <w:lvlJc w:val="left"/>
      <w:pPr>
        <w:ind w:left="5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3E4462">
      <w:start w:val="1"/>
      <w:numFmt w:val="lowerRoman"/>
      <w:lvlText w:val="%9"/>
      <w:lvlJc w:val="left"/>
      <w:pPr>
        <w:ind w:left="5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16032EB"/>
    <w:multiLevelType w:val="hybridMultilevel"/>
    <w:tmpl w:val="57BAE7AC"/>
    <w:lvl w:ilvl="0" w:tplc="2D9628C0">
      <w:start w:val="1"/>
      <w:numFmt w:val="upperLetter"/>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9C21FF2">
      <w:start w:val="1"/>
      <w:numFmt w:val="lowerLetter"/>
      <w:lvlText w:val="%2"/>
      <w:lvlJc w:val="left"/>
      <w:pPr>
        <w:ind w:left="1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6E5F7E">
      <w:start w:val="1"/>
      <w:numFmt w:val="lowerRoman"/>
      <w:lvlText w:val="%3"/>
      <w:lvlJc w:val="left"/>
      <w:pPr>
        <w:ind w:left="2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4234CC">
      <w:start w:val="1"/>
      <w:numFmt w:val="decimal"/>
      <w:lvlText w:val="%4"/>
      <w:lvlJc w:val="left"/>
      <w:pPr>
        <w:ind w:left="2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A2D3BA">
      <w:start w:val="1"/>
      <w:numFmt w:val="lowerLetter"/>
      <w:lvlText w:val="%5"/>
      <w:lvlJc w:val="left"/>
      <w:pPr>
        <w:ind w:left="3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E6AAD2">
      <w:start w:val="1"/>
      <w:numFmt w:val="lowerRoman"/>
      <w:lvlText w:val="%6"/>
      <w:lvlJc w:val="left"/>
      <w:pPr>
        <w:ind w:left="4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FC1E88">
      <w:start w:val="1"/>
      <w:numFmt w:val="decimal"/>
      <w:lvlText w:val="%7"/>
      <w:lvlJc w:val="left"/>
      <w:pPr>
        <w:ind w:left="4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76516A">
      <w:start w:val="1"/>
      <w:numFmt w:val="lowerLetter"/>
      <w:lvlText w:val="%8"/>
      <w:lvlJc w:val="left"/>
      <w:pPr>
        <w:ind w:left="5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9701938">
      <w:start w:val="1"/>
      <w:numFmt w:val="lowerRoman"/>
      <w:lvlText w:val="%9"/>
      <w:lvlJc w:val="left"/>
      <w:pPr>
        <w:ind w:left="63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32F1F58"/>
    <w:multiLevelType w:val="hybridMultilevel"/>
    <w:tmpl w:val="758C07DA"/>
    <w:lvl w:ilvl="0" w:tplc="B08ED13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272083A">
      <w:start w:val="1"/>
      <w:numFmt w:val="lowerLetter"/>
      <w:lvlText w:val="%2)"/>
      <w:lvlJc w:val="left"/>
      <w:pPr>
        <w:ind w:left="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8E8F1A">
      <w:start w:val="1"/>
      <w:numFmt w:val="lowerRoman"/>
      <w:lvlText w:val="%3"/>
      <w:lvlJc w:val="left"/>
      <w:pPr>
        <w:ind w:left="16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AD48060">
      <w:start w:val="1"/>
      <w:numFmt w:val="decimal"/>
      <w:lvlText w:val="%4"/>
      <w:lvlJc w:val="left"/>
      <w:pPr>
        <w:ind w:left="2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BC559E">
      <w:start w:val="1"/>
      <w:numFmt w:val="lowerLetter"/>
      <w:lvlText w:val="%5"/>
      <w:lvlJc w:val="left"/>
      <w:pPr>
        <w:ind w:left="30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0F202C4">
      <w:start w:val="1"/>
      <w:numFmt w:val="lowerRoman"/>
      <w:lvlText w:val="%6"/>
      <w:lvlJc w:val="left"/>
      <w:pPr>
        <w:ind w:left="37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FAF5C6">
      <w:start w:val="1"/>
      <w:numFmt w:val="decimal"/>
      <w:lvlText w:val="%7"/>
      <w:lvlJc w:val="left"/>
      <w:pPr>
        <w:ind w:left="4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CC8364">
      <w:start w:val="1"/>
      <w:numFmt w:val="lowerLetter"/>
      <w:lvlText w:val="%8"/>
      <w:lvlJc w:val="left"/>
      <w:pPr>
        <w:ind w:left="5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4300A64">
      <w:start w:val="1"/>
      <w:numFmt w:val="lowerRoman"/>
      <w:lvlText w:val="%9"/>
      <w:lvlJc w:val="left"/>
      <w:pPr>
        <w:ind w:left="5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D3B41BD"/>
    <w:multiLevelType w:val="hybridMultilevel"/>
    <w:tmpl w:val="7EDC4604"/>
    <w:lvl w:ilvl="0" w:tplc="7F928B38">
      <w:start w:val="13"/>
      <w:numFmt w:val="upperLetter"/>
      <w:lvlText w:val="%1)"/>
      <w:lvlJc w:val="left"/>
      <w:pPr>
        <w:ind w:left="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6EE68A">
      <w:start w:val="1"/>
      <w:numFmt w:val="lowerLetter"/>
      <w:lvlText w:val="%2"/>
      <w:lvlJc w:val="left"/>
      <w:pPr>
        <w:ind w:left="13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BC736C">
      <w:start w:val="1"/>
      <w:numFmt w:val="lowerRoman"/>
      <w:lvlText w:val="%3"/>
      <w:lvlJc w:val="left"/>
      <w:pPr>
        <w:ind w:left="20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C6B3AC">
      <w:start w:val="1"/>
      <w:numFmt w:val="decimal"/>
      <w:lvlText w:val="%4"/>
      <w:lvlJc w:val="left"/>
      <w:pPr>
        <w:ind w:left="27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2441F64">
      <w:start w:val="1"/>
      <w:numFmt w:val="lowerLetter"/>
      <w:lvlText w:val="%5"/>
      <w:lvlJc w:val="left"/>
      <w:pPr>
        <w:ind w:left="34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988FA8">
      <w:start w:val="1"/>
      <w:numFmt w:val="lowerRoman"/>
      <w:lvlText w:val="%6"/>
      <w:lvlJc w:val="left"/>
      <w:pPr>
        <w:ind w:left="4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746EDF6">
      <w:start w:val="1"/>
      <w:numFmt w:val="decimal"/>
      <w:lvlText w:val="%7"/>
      <w:lvlJc w:val="left"/>
      <w:pPr>
        <w:ind w:left="4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121558">
      <w:start w:val="1"/>
      <w:numFmt w:val="lowerLetter"/>
      <w:lvlText w:val="%8"/>
      <w:lvlJc w:val="left"/>
      <w:pPr>
        <w:ind w:left="5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F96104E">
      <w:start w:val="1"/>
      <w:numFmt w:val="lowerRoman"/>
      <w:lvlText w:val="%9"/>
      <w:lvlJc w:val="left"/>
      <w:pPr>
        <w:ind w:left="6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BFE14B5"/>
    <w:multiLevelType w:val="hybridMultilevel"/>
    <w:tmpl w:val="0EE0EAEA"/>
    <w:lvl w:ilvl="0" w:tplc="BB181130">
      <w:start w:val="1"/>
      <w:numFmt w:val="upperRoman"/>
      <w:lvlText w:val="%1)"/>
      <w:lvlJc w:val="left"/>
      <w:pPr>
        <w:ind w:left="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084224">
      <w:start w:val="1"/>
      <w:numFmt w:val="lowerLetter"/>
      <w:lvlText w:val="%2"/>
      <w:lvlJc w:val="left"/>
      <w:pPr>
        <w:ind w:left="12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98C15A">
      <w:start w:val="1"/>
      <w:numFmt w:val="lowerRoman"/>
      <w:lvlText w:val="%3"/>
      <w:lvlJc w:val="left"/>
      <w:pPr>
        <w:ind w:left="19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0882C1C">
      <w:start w:val="1"/>
      <w:numFmt w:val="decimal"/>
      <w:lvlText w:val="%4"/>
      <w:lvlJc w:val="left"/>
      <w:pPr>
        <w:ind w:left="27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727360">
      <w:start w:val="1"/>
      <w:numFmt w:val="lowerLetter"/>
      <w:lvlText w:val="%5"/>
      <w:lvlJc w:val="left"/>
      <w:pPr>
        <w:ind w:left="34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B7AD18E">
      <w:start w:val="1"/>
      <w:numFmt w:val="lowerRoman"/>
      <w:lvlText w:val="%6"/>
      <w:lvlJc w:val="left"/>
      <w:pPr>
        <w:ind w:left="41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DFE0734">
      <w:start w:val="1"/>
      <w:numFmt w:val="decimal"/>
      <w:lvlText w:val="%7"/>
      <w:lvlJc w:val="left"/>
      <w:pPr>
        <w:ind w:left="48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1DE07BC">
      <w:start w:val="1"/>
      <w:numFmt w:val="lowerLetter"/>
      <w:lvlText w:val="%8"/>
      <w:lvlJc w:val="left"/>
      <w:pPr>
        <w:ind w:left="55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75E5B62">
      <w:start w:val="1"/>
      <w:numFmt w:val="lowerRoman"/>
      <w:lvlText w:val="%9"/>
      <w:lvlJc w:val="left"/>
      <w:pPr>
        <w:ind w:left="63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BA643DF"/>
    <w:multiLevelType w:val="hybridMultilevel"/>
    <w:tmpl w:val="F0324196"/>
    <w:lvl w:ilvl="0" w:tplc="6C463EDE">
      <w:start w:val="1"/>
      <w:numFmt w:val="decimal"/>
      <w:lvlText w:val="%1)"/>
      <w:lvlJc w:val="left"/>
      <w:pPr>
        <w:ind w:left="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8A9816">
      <w:start w:val="1"/>
      <w:numFmt w:val="lowerLetter"/>
      <w:lvlText w:val="%2"/>
      <w:lvlJc w:val="left"/>
      <w:pPr>
        <w:ind w:left="1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D2B69C">
      <w:start w:val="1"/>
      <w:numFmt w:val="lowerRoman"/>
      <w:lvlText w:val="%3"/>
      <w:lvlJc w:val="left"/>
      <w:pPr>
        <w:ind w:left="20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938D956">
      <w:start w:val="1"/>
      <w:numFmt w:val="decimal"/>
      <w:lvlText w:val="%4"/>
      <w:lvlJc w:val="left"/>
      <w:pPr>
        <w:ind w:left="27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8549268">
      <w:start w:val="1"/>
      <w:numFmt w:val="lowerLetter"/>
      <w:lvlText w:val="%5"/>
      <w:lvlJc w:val="left"/>
      <w:pPr>
        <w:ind w:left="35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BAF5BE">
      <w:start w:val="1"/>
      <w:numFmt w:val="lowerRoman"/>
      <w:lvlText w:val="%6"/>
      <w:lvlJc w:val="left"/>
      <w:pPr>
        <w:ind w:left="4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4FAC290">
      <w:start w:val="1"/>
      <w:numFmt w:val="decimal"/>
      <w:lvlText w:val="%7"/>
      <w:lvlJc w:val="left"/>
      <w:pPr>
        <w:ind w:left="49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3608DBC">
      <w:start w:val="1"/>
      <w:numFmt w:val="lowerLetter"/>
      <w:lvlText w:val="%8"/>
      <w:lvlJc w:val="left"/>
      <w:pPr>
        <w:ind w:left="5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19E5EB2">
      <w:start w:val="1"/>
      <w:numFmt w:val="lowerRoman"/>
      <w:lvlText w:val="%9"/>
      <w:lvlJc w:val="left"/>
      <w:pPr>
        <w:ind w:left="6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F691C5A"/>
    <w:multiLevelType w:val="hybridMultilevel"/>
    <w:tmpl w:val="DDE093E0"/>
    <w:lvl w:ilvl="0" w:tplc="9DD8DE34">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94793C">
      <w:start w:val="1"/>
      <w:numFmt w:val="bullet"/>
      <w:lvlText w:val="•"/>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576CA9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6A43B9C">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7A64136">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066368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8A04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CECEDB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1DCF4A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C466DA7"/>
    <w:multiLevelType w:val="hybridMultilevel"/>
    <w:tmpl w:val="F68281AE"/>
    <w:lvl w:ilvl="0" w:tplc="6936CFE8">
      <w:start w:val="1"/>
      <w:numFmt w:val="bullet"/>
      <w:lvlText w:val=""/>
      <w:lvlJc w:val="left"/>
      <w:pPr>
        <w:ind w:left="720"/>
      </w:pPr>
      <w:rPr>
        <w:rFonts w:ascii="Wingdings" w:eastAsia="Wingdings" w:hAnsi="Wingdings" w:cs="Wingdings"/>
        <w:b w:val="0"/>
        <w:i w:val="0"/>
        <w:strike w:val="0"/>
        <w:dstrike w:val="0"/>
        <w:color w:val="0E101A"/>
        <w:sz w:val="23"/>
        <w:szCs w:val="23"/>
        <w:u w:val="none" w:color="000000"/>
        <w:bdr w:val="none" w:sz="0" w:space="0" w:color="auto"/>
        <w:shd w:val="clear" w:color="auto" w:fill="auto"/>
        <w:vertAlign w:val="baseline"/>
      </w:rPr>
    </w:lvl>
    <w:lvl w:ilvl="1" w:tplc="6C2EAF44">
      <w:start w:val="1"/>
      <w:numFmt w:val="bullet"/>
      <w:lvlText w:val="•"/>
      <w:lvlJc w:val="left"/>
      <w:pPr>
        <w:ind w:left="1065"/>
      </w:pPr>
      <w:rPr>
        <w:rFonts w:ascii="Arial" w:eastAsia="Arial" w:hAnsi="Arial" w:cs="Arial"/>
        <w:b w:val="0"/>
        <w:i w:val="0"/>
        <w:strike w:val="0"/>
        <w:dstrike w:val="0"/>
        <w:color w:val="0E101A"/>
        <w:sz w:val="23"/>
        <w:szCs w:val="23"/>
        <w:u w:val="none" w:color="000000"/>
        <w:bdr w:val="none" w:sz="0" w:space="0" w:color="auto"/>
        <w:shd w:val="clear" w:color="auto" w:fill="auto"/>
        <w:vertAlign w:val="baseline"/>
      </w:rPr>
    </w:lvl>
    <w:lvl w:ilvl="2" w:tplc="38EAE040">
      <w:start w:val="1"/>
      <w:numFmt w:val="bullet"/>
      <w:lvlText w:val="▪"/>
      <w:lvlJc w:val="left"/>
      <w:pPr>
        <w:ind w:left="1800"/>
      </w:pPr>
      <w:rPr>
        <w:rFonts w:ascii="Segoe UI Symbol" w:eastAsia="Segoe UI Symbol" w:hAnsi="Segoe UI Symbol" w:cs="Segoe UI Symbol"/>
        <w:b w:val="0"/>
        <w:i w:val="0"/>
        <w:strike w:val="0"/>
        <w:dstrike w:val="0"/>
        <w:color w:val="0E101A"/>
        <w:sz w:val="23"/>
        <w:szCs w:val="23"/>
        <w:u w:val="none" w:color="000000"/>
        <w:bdr w:val="none" w:sz="0" w:space="0" w:color="auto"/>
        <w:shd w:val="clear" w:color="auto" w:fill="auto"/>
        <w:vertAlign w:val="baseline"/>
      </w:rPr>
    </w:lvl>
    <w:lvl w:ilvl="3" w:tplc="7E76D640">
      <w:start w:val="1"/>
      <w:numFmt w:val="bullet"/>
      <w:lvlText w:val="•"/>
      <w:lvlJc w:val="left"/>
      <w:pPr>
        <w:ind w:left="2520"/>
      </w:pPr>
      <w:rPr>
        <w:rFonts w:ascii="Arial" w:eastAsia="Arial" w:hAnsi="Arial" w:cs="Arial"/>
        <w:b w:val="0"/>
        <w:i w:val="0"/>
        <w:strike w:val="0"/>
        <w:dstrike w:val="0"/>
        <w:color w:val="0E101A"/>
        <w:sz w:val="23"/>
        <w:szCs w:val="23"/>
        <w:u w:val="none" w:color="000000"/>
        <w:bdr w:val="none" w:sz="0" w:space="0" w:color="auto"/>
        <w:shd w:val="clear" w:color="auto" w:fill="auto"/>
        <w:vertAlign w:val="baseline"/>
      </w:rPr>
    </w:lvl>
    <w:lvl w:ilvl="4" w:tplc="069024B0">
      <w:start w:val="1"/>
      <w:numFmt w:val="bullet"/>
      <w:lvlText w:val="o"/>
      <w:lvlJc w:val="left"/>
      <w:pPr>
        <w:ind w:left="3240"/>
      </w:pPr>
      <w:rPr>
        <w:rFonts w:ascii="Segoe UI Symbol" w:eastAsia="Segoe UI Symbol" w:hAnsi="Segoe UI Symbol" w:cs="Segoe UI Symbol"/>
        <w:b w:val="0"/>
        <w:i w:val="0"/>
        <w:strike w:val="0"/>
        <w:dstrike w:val="0"/>
        <w:color w:val="0E101A"/>
        <w:sz w:val="23"/>
        <w:szCs w:val="23"/>
        <w:u w:val="none" w:color="000000"/>
        <w:bdr w:val="none" w:sz="0" w:space="0" w:color="auto"/>
        <w:shd w:val="clear" w:color="auto" w:fill="auto"/>
        <w:vertAlign w:val="baseline"/>
      </w:rPr>
    </w:lvl>
    <w:lvl w:ilvl="5" w:tplc="C290ABA4">
      <w:start w:val="1"/>
      <w:numFmt w:val="bullet"/>
      <w:lvlText w:val="▪"/>
      <w:lvlJc w:val="left"/>
      <w:pPr>
        <w:ind w:left="3960"/>
      </w:pPr>
      <w:rPr>
        <w:rFonts w:ascii="Segoe UI Symbol" w:eastAsia="Segoe UI Symbol" w:hAnsi="Segoe UI Symbol" w:cs="Segoe UI Symbol"/>
        <w:b w:val="0"/>
        <w:i w:val="0"/>
        <w:strike w:val="0"/>
        <w:dstrike w:val="0"/>
        <w:color w:val="0E101A"/>
        <w:sz w:val="23"/>
        <w:szCs w:val="23"/>
        <w:u w:val="none" w:color="000000"/>
        <w:bdr w:val="none" w:sz="0" w:space="0" w:color="auto"/>
        <w:shd w:val="clear" w:color="auto" w:fill="auto"/>
        <w:vertAlign w:val="baseline"/>
      </w:rPr>
    </w:lvl>
    <w:lvl w:ilvl="6" w:tplc="63E6FC18">
      <w:start w:val="1"/>
      <w:numFmt w:val="bullet"/>
      <w:lvlText w:val="•"/>
      <w:lvlJc w:val="left"/>
      <w:pPr>
        <w:ind w:left="4680"/>
      </w:pPr>
      <w:rPr>
        <w:rFonts w:ascii="Arial" w:eastAsia="Arial" w:hAnsi="Arial" w:cs="Arial"/>
        <w:b w:val="0"/>
        <w:i w:val="0"/>
        <w:strike w:val="0"/>
        <w:dstrike w:val="0"/>
        <w:color w:val="0E101A"/>
        <w:sz w:val="23"/>
        <w:szCs w:val="23"/>
        <w:u w:val="none" w:color="000000"/>
        <w:bdr w:val="none" w:sz="0" w:space="0" w:color="auto"/>
        <w:shd w:val="clear" w:color="auto" w:fill="auto"/>
        <w:vertAlign w:val="baseline"/>
      </w:rPr>
    </w:lvl>
    <w:lvl w:ilvl="7" w:tplc="BA8AAF62">
      <w:start w:val="1"/>
      <w:numFmt w:val="bullet"/>
      <w:lvlText w:val="o"/>
      <w:lvlJc w:val="left"/>
      <w:pPr>
        <w:ind w:left="5400"/>
      </w:pPr>
      <w:rPr>
        <w:rFonts w:ascii="Segoe UI Symbol" w:eastAsia="Segoe UI Symbol" w:hAnsi="Segoe UI Symbol" w:cs="Segoe UI Symbol"/>
        <w:b w:val="0"/>
        <w:i w:val="0"/>
        <w:strike w:val="0"/>
        <w:dstrike w:val="0"/>
        <w:color w:val="0E101A"/>
        <w:sz w:val="23"/>
        <w:szCs w:val="23"/>
        <w:u w:val="none" w:color="000000"/>
        <w:bdr w:val="none" w:sz="0" w:space="0" w:color="auto"/>
        <w:shd w:val="clear" w:color="auto" w:fill="auto"/>
        <w:vertAlign w:val="baseline"/>
      </w:rPr>
    </w:lvl>
    <w:lvl w:ilvl="8" w:tplc="D3724BF2">
      <w:start w:val="1"/>
      <w:numFmt w:val="bullet"/>
      <w:lvlText w:val="▪"/>
      <w:lvlJc w:val="left"/>
      <w:pPr>
        <w:ind w:left="6120"/>
      </w:pPr>
      <w:rPr>
        <w:rFonts w:ascii="Segoe UI Symbol" w:eastAsia="Segoe UI Symbol" w:hAnsi="Segoe UI Symbol" w:cs="Segoe UI Symbol"/>
        <w:b w:val="0"/>
        <w:i w:val="0"/>
        <w:strike w:val="0"/>
        <w:dstrike w:val="0"/>
        <w:color w:val="0E101A"/>
        <w:sz w:val="23"/>
        <w:szCs w:val="23"/>
        <w:u w:val="none" w:color="000000"/>
        <w:bdr w:val="none" w:sz="0" w:space="0" w:color="auto"/>
        <w:shd w:val="clear" w:color="auto" w:fill="auto"/>
        <w:vertAlign w:val="baseline"/>
      </w:rPr>
    </w:lvl>
  </w:abstractNum>
  <w:abstractNum w:abstractNumId="10" w15:restartNumberingAfterBreak="0">
    <w:nsid w:val="7C5C2084"/>
    <w:multiLevelType w:val="hybridMultilevel"/>
    <w:tmpl w:val="5F9A0E08"/>
    <w:lvl w:ilvl="0" w:tplc="A0820398">
      <w:start w:val="1"/>
      <w:numFmt w:val="lowerRoman"/>
      <w:lvlText w:val="%1)"/>
      <w:lvlJc w:val="left"/>
      <w:pPr>
        <w:ind w:left="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EA1906">
      <w:start w:val="1"/>
      <w:numFmt w:val="lowerLetter"/>
      <w:lvlText w:val="%2"/>
      <w:lvlJc w:val="left"/>
      <w:pPr>
        <w:ind w:left="12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DE8C76">
      <w:start w:val="1"/>
      <w:numFmt w:val="lowerRoman"/>
      <w:lvlText w:val="%3"/>
      <w:lvlJc w:val="left"/>
      <w:pPr>
        <w:ind w:left="19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1E45A94">
      <w:start w:val="1"/>
      <w:numFmt w:val="decimal"/>
      <w:lvlText w:val="%4"/>
      <w:lvlJc w:val="left"/>
      <w:pPr>
        <w:ind w:left="27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BEA788">
      <w:start w:val="1"/>
      <w:numFmt w:val="lowerLetter"/>
      <w:lvlText w:val="%5"/>
      <w:lvlJc w:val="left"/>
      <w:pPr>
        <w:ind w:left="34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3A0FF0">
      <w:start w:val="1"/>
      <w:numFmt w:val="lowerRoman"/>
      <w:lvlText w:val="%6"/>
      <w:lvlJc w:val="left"/>
      <w:pPr>
        <w:ind w:left="41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C041506">
      <w:start w:val="1"/>
      <w:numFmt w:val="decimal"/>
      <w:lvlText w:val="%7"/>
      <w:lvlJc w:val="left"/>
      <w:pPr>
        <w:ind w:left="48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C74037C">
      <w:start w:val="1"/>
      <w:numFmt w:val="lowerLetter"/>
      <w:lvlText w:val="%8"/>
      <w:lvlJc w:val="left"/>
      <w:pPr>
        <w:ind w:left="55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478B4AC">
      <w:start w:val="1"/>
      <w:numFmt w:val="lowerRoman"/>
      <w:lvlText w:val="%9"/>
      <w:lvlJc w:val="left"/>
      <w:pPr>
        <w:ind w:left="63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6"/>
  </w:num>
  <w:num w:numId="2">
    <w:abstractNumId w:val="3"/>
  </w:num>
  <w:num w:numId="3">
    <w:abstractNumId w:val="9"/>
  </w:num>
  <w:num w:numId="4">
    <w:abstractNumId w:val="1"/>
  </w:num>
  <w:num w:numId="5">
    <w:abstractNumId w:val="2"/>
  </w:num>
  <w:num w:numId="6">
    <w:abstractNumId w:val="7"/>
  </w:num>
  <w:num w:numId="7">
    <w:abstractNumId w:val="4"/>
  </w:num>
  <w:num w:numId="8">
    <w:abstractNumId w:val="10"/>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B80"/>
    <w:rsid w:val="00255E29"/>
    <w:rsid w:val="0066793D"/>
    <w:rsid w:val="007A6342"/>
    <w:rsid w:val="00861B80"/>
    <w:rsid w:val="009D24BA"/>
    <w:rsid w:val="00AB20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ABA2"/>
  <w15:docId w15:val="{C44455A8-1F55-4C3D-B38E-814B413A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209"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Microsoft Word - auction policy(1)-new-1 - AUCTION POLICY(1).pdf</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auction policy(1)-new-1 - AUCTION POLICY(1).pdf</dc:title>
  <dc:subject/>
  <dc:creator>15602</dc:creator>
  <cp:keywords/>
  <cp:lastModifiedBy>VINEESH TK</cp:lastModifiedBy>
  <cp:revision>3</cp:revision>
  <dcterms:created xsi:type="dcterms:W3CDTF">2023-11-10T10:53:00Z</dcterms:created>
  <dcterms:modified xsi:type="dcterms:W3CDTF">2023-11-10T10:54:00Z</dcterms:modified>
</cp:coreProperties>
</file>